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EBF1D" w14:textId="77777777" w:rsidR="003D00C6" w:rsidRPr="002E6B7D" w:rsidRDefault="003D00C6">
      <w:pPr>
        <w:rPr>
          <w:lang w:val="en-US"/>
        </w:rPr>
      </w:pPr>
    </w:p>
    <w:p w14:paraId="4E467C33" w14:textId="77777777" w:rsidR="00DA141B" w:rsidRPr="002E6B7D" w:rsidRDefault="00AE708B" w:rsidP="00AE708B">
      <w:pPr>
        <w:tabs>
          <w:tab w:val="left" w:pos="7965"/>
        </w:tabs>
        <w:rPr>
          <w:lang w:val="en-US"/>
        </w:rPr>
      </w:pPr>
      <w:r w:rsidRPr="002E6B7D">
        <w:rPr>
          <w:lang w:val="en-US"/>
        </w:rPr>
        <w:tab/>
      </w:r>
    </w:p>
    <w:p w14:paraId="01178101" w14:textId="77777777" w:rsidR="00DA141B" w:rsidRPr="002E6B7D" w:rsidRDefault="00DA141B">
      <w:pPr>
        <w:rPr>
          <w:lang w:val="en-US"/>
        </w:rPr>
      </w:pPr>
    </w:p>
    <w:p w14:paraId="7DBCB9FC" w14:textId="0BB1E52B" w:rsidR="00B86B7F" w:rsidRPr="00485EA8" w:rsidRDefault="00485EA8" w:rsidP="00B02A76">
      <w:pPr>
        <w:pStyle w:val="SchlagzeilePressemitteilung"/>
        <w:framePr w:w="8179" w:h="1051" w:wrap="around" w:y="2365"/>
        <w:spacing w:line="240" w:lineRule="auto"/>
        <w:ind w:left="142"/>
        <w:rPr>
          <w:b w:val="0"/>
          <w:color w:val="7A716F"/>
          <w:sz w:val="36"/>
          <w:szCs w:val="36"/>
          <w:lang w:val="en-US"/>
        </w:rPr>
      </w:pPr>
      <w:r w:rsidRPr="00485EA8">
        <w:rPr>
          <w:rFonts w:cs="Arial"/>
          <w:color w:val="7A716F"/>
          <w:sz w:val="36"/>
          <w:szCs w:val="36"/>
          <w:lang w:val="en-US"/>
        </w:rPr>
        <w:t>CHG-MERIDIAN</w:t>
      </w:r>
      <w:r w:rsidR="00840292">
        <w:rPr>
          <w:rFonts w:cs="Arial"/>
          <w:color w:val="7A716F"/>
          <w:sz w:val="36"/>
          <w:szCs w:val="36"/>
          <w:lang w:val="en-US"/>
        </w:rPr>
        <w:t xml:space="preserve">: Bonded loan </w:t>
      </w:r>
      <w:r w:rsidRPr="00485EA8">
        <w:rPr>
          <w:rFonts w:cs="Arial"/>
          <w:color w:val="7A716F"/>
          <w:sz w:val="36"/>
          <w:szCs w:val="36"/>
          <w:lang w:val="en-US"/>
        </w:rPr>
        <w:t xml:space="preserve">secures </w:t>
      </w:r>
      <w:r w:rsidR="00840292">
        <w:rPr>
          <w:rFonts w:cs="Arial"/>
          <w:color w:val="7A716F"/>
          <w:sz w:val="36"/>
          <w:szCs w:val="36"/>
          <w:lang w:val="en-US"/>
        </w:rPr>
        <w:t xml:space="preserve">again </w:t>
      </w:r>
      <w:r w:rsidRPr="00485EA8">
        <w:rPr>
          <w:rFonts w:cs="Arial"/>
          <w:color w:val="7A716F"/>
          <w:sz w:val="36"/>
          <w:szCs w:val="36"/>
          <w:lang w:val="en-US"/>
        </w:rPr>
        <w:t>funding on favorable terms</w:t>
      </w:r>
    </w:p>
    <w:p w14:paraId="0B802FB7" w14:textId="5DFEEBA6" w:rsidR="00D1555E" w:rsidRPr="00840292" w:rsidRDefault="00840292" w:rsidP="00D1555E">
      <w:pPr>
        <w:pStyle w:val="AufzhlungspunkteCHG-MERIDIAN"/>
        <w:rPr>
          <w:rFonts w:cs="Arial"/>
          <w:b/>
          <w:color w:val="7A716F"/>
          <w:sz w:val="24"/>
          <w:szCs w:val="24"/>
          <w:lang w:val="en-US" w:bidi="de-DE"/>
        </w:rPr>
      </w:pPr>
      <w:r>
        <w:rPr>
          <w:rFonts w:cs="Arial"/>
          <w:b/>
          <w:color w:val="7A716F"/>
          <w:sz w:val="24"/>
          <w:szCs w:val="24"/>
          <w:lang w:val="en-US" w:bidi="de-DE"/>
        </w:rPr>
        <w:t xml:space="preserve">Growth: </w:t>
      </w:r>
      <w:r w:rsidR="00485EA8" w:rsidRPr="00840292">
        <w:rPr>
          <w:rFonts w:cs="Arial"/>
          <w:b/>
          <w:color w:val="7A716F"/>
          <w:sz w:val="24"/>
          <w:szCs w:val="24"/>
          <w:lang w:val="en-US" w:bidi="de-DE"/>
        </w:rPr>
        <w:t xml:space="preserve">New funds can be used to finance growth and innovation </w:t>
      </w:r>
    </w:p>
    <w:p w14:paraId="6C08B193" w14:textId="363FBDEC" w:rsidR="00D1555E" w:rsidRPr="00840292" w:rsidRDefault="00840292" w:rsidP="00D1555E">
      <w:pPr>
        <w:pStyle w:val="AufzhlungspunkteCHG-MERIDIAN"/>
        <w:rPr>
          <w:rFonts w:cs="Arial"/>
          <w:b/>
          <w:color w:val="7A716F"/>
          <w:sz w:val="24"/>
          <w:szCs w:val="24"/>
          <w:lang w:val="en-US" w:bidi="de-DE"/>
        </w:rPr>
      </w:pPr>
      <w:r>
        <w:rPr>
          <w:rFonts w:cs="Arial"/>
          <w:b/>
          <w:color w:val="7A716F"/>
          <w:sz w:val="24"/>
          <w:szCs w:val="24"/>
          <w:lang w:val="en-US" w:bidi="de-DE"/>
        </w:rPr>
        <w:t xml:space="preserve">Interest-rates: </w:t>
      </w:r>
      <w:r w:rsidR="00485EA8" w:rsidRPr="00840292">
        <w:rPr>
          <w:rFonts w:cs="Arial"/>
          <w:b/>
          <w:color w:val="7A716F"/>
          <w:sz w:val="24"/>
          <w:szCs w:val="24"/>
          <w:lang w:val="en-US" w:bidi="de-DE"/>
        </w:rPr>
        <w:t>Further optimization of finance costs thanks to excellent interest-rate conditions</w:t>
      </w:r>
      <w:r w:rsidR="00D1555E" w:rsidRPr="00840292">
        <w:rPr>
          <w:rFonts w:cs="Arial"/>
          <w:b/>
          <w:color w:val="7A716F"/>
          <w:sz w:val="24"/>
          <w:szCs w:val="24"/>
          <w:lang w:val="en-US" w:bidi="de-DE"/>
        </w:rPr>
        <w:t xml:space="preserve">  </w:t>
      </w:r>
    </w:p>
    <w:p w14:paraId="0CE2E4F8" w14:textId="3BCD24F9" w:rsidR="00D1555E" w:rsidRPr="00840292" w:rsidRDefault="00840292" w:rsidP="00D1555E">
      <w:pPr>
        <w:pStyle w:val="AufzhlungspunkteCHG-MERIDIAN"/>
        <w:rPr>
          <w:rFonts w:cs="Arial"/>
          <w:b/>
          <w:color w:val="7A716F"/>
          <w:sz w:val="24"/>
          <w:szCs w:val="24"/>
          <w:lang w:val="en-US" w:bidi="de-DE"/>
        </w:rPr>
      </w:pPr>
      <w:r>
        <w:rPr>
          <w:rFonts w:cs="Arial"/>
          <w:b/>
          <w:color w:val="7A716F"/>
          <w:sz w:val="24"/>
          <w:szCs w:val="24"/>
          <w:lang w:val="en-US" w:bidi="de-DE"/>
        </w:rPr>
        <w:t xml:space="preserve">Reputation: </w:t>
      </w:r>
      <w:r w:rsidR="00485EA8" w:rsidRPr="00840292">
        <w:rPr>
          <w:rFonts w:cs="Arial"/>
          <w:b/>
          <w:color w:val="7A716F"/>
          <w:sz w:val="24"/>
          <w:szCs w:val="24"/>
          <w:lang w:val="en-US" w:bidi="de-DE"/>
        </w:rPr>
        <w:t xml:space="preserve">Successful placement underlines CHG-MERIDIAN’s strong reputation in the capital markets </w:t>
      </w:r>
      <w:r w:rsidR="005A1002" w:rsidRPr="00840292">
        <w:rPr>
          <w:rFonts w:cs="Arial"/>
          <w:b/>
          <w:color w:val="7A716F"/>
          <w:sz w:val="24"/>
          <w:szCs w:val="24"/>
          <w:lang w:val="en-US" w:bidi="de-DE"/>
        </w:rPr>
        <w:t xml:space="preserve"> </w:t>
      </w:r>
    </w:p>
    <w:p w14:paraId="10151DE3" w14:textId="77777777" w:rsidR="00B86B7F" w:rsidRDefault="00B86B7F" w:rsidP="00B86B7F">
      <w:pPr>
        <w:pStyle w:val="Listenabsatz"/>
        <w:rPr>
          <w:szCs w:val="19"/>
          <w:lang w:val="en-US"/>
        </w:rPr>
      </w:pPr>
    </w:p>
    <w:p w14:paraId="1C50F775" w14:textId="77777777" w:rsidR="00796A79" w:rsidRPr="002E6B7D" w:rsidRDefault="00796A79" w:rsidP="00B86B7F">
      <w:pPr>
        <w:pStyle w:val="Listenabsatz"/>
        <w:rPr>
          <w:szCs w:val="19"/>
          <w:lang w:val="en-US"/>
        </w:rPr>
      </w:pPr>
    </w:p>
    <w:p w14:paraId="15285759" w14:textId="77777777" w:rsidR="00B86B7F" w:rsidRPr="002E6B7D" w:rsidRDefault="00B86B7F" w:rsidP="00B86B7F">
      <w:pPr>
        <w:pStyle w:val="AufzhlungspunkteCHG-MERIDIAN"/>
        <w:numPr>
          <w:ilvl w:val="0"/>
          <w:numId w:val="0"/>
        </w:numPr>
        <w:rPr>
          <w:szCs w:val="19"/>
          <w:lang w:val="en-US"/>
        </w:rPr>
      </w:pPr>
    </w:p>
    <w:p w14:paraId="55A0C66B" w14:textId="2FFD042B" w:rsidR="00485EA8" w:rsidRPr="00840292" w:rsidRDefault="00D04441" w:rsidP="00485EA8">
      <w:pPr>
        <w:rPr>
          <w:szCs w:val="19"/>
          <w:u w:val="single"/>
          <w:lang w:val="en-US"/>
        </w:rPr>
      </w:pPr>
      <w:r w:rsidRPr="00840292">
        <w:rPr>
          <w:szCs w:val="19"/>
          <w:u w:val="single"/>
          <w:lang w:val="en-US"/>
        </w:rPr>
        <w:t>Weingarten, September 21</w:t>
      </w:r>
      <w:r w:rsidR="00485EA8" w:rsidRPr="00840292">
        <w:rPr>
          <w:szCs w:val="19"/>
          <w:u w:val="single"/>
          <w:lang w:val="en-US"/>
        </w:rPr>
        <w:t>, 2017</w:t>
      </w:r>
    </w:p>
    <w:p w14:paraId="13E8D116" w14:textId="77777777" w:rsidR="00485EA8" w:rsidRPr="00840292" w:rsidRDefault="00485EA8" w:rsidP="00485EA8">
      <w:pPr>
        <w:rPr>
          <w:szCs w:val="19"/>
          <w:lang w:val="en-US"/>
        </w:rPr>
      </w:pPr>
    </w:p>
    <w:p w14:paraId="65AA0724" w14:textId="77777777" w:rsidR="00485EA8" w:rsidRPr="00840292" w:rsidRDefault="00485EA8" w:rsidP="00485EA8">
      <w:pPr>
        <w:rPr>
          <w:szCs w:val="19"/>
          <w:lang w:val="en-US"/>
        </w:rPr>
      </w:pPr>
      <w:r w:rsidRPr="00840292">
        <w:rPr>
          <w:szCs w:val="19"/>
          <w:lang w:val="en-US"/>
        </w:rPr>
        <w:t xml:space="preserve">CHG-MERIDIAN, a non-captive specialist in technology management and finance based in southern Germany, has successfully placed a bonded loan of €75 million and thereby secured itself a medium-term funding package with excellent conditions. This is the fifth bonded loan since the Company entered this funding segment in 2013, and it attracted significant interest from institutional investors. However, the latest bonded loan only makes up around 7 percent of CHG-MERIDIAN’s total funding volume, which will be approximately €1.1 billion this year. </w:t>
      </w:r>
    </w:p>
    <w:p w14:paraId="46E0DB3A" w14:textId="77777777" w:rsidR="00485EA8" w:rsidRPr="00840292" w:rsidRDefault="00485EA8" w:rsidP="00485EA8">
      <w:pPr>
        <w:rPr>
          <w:szCs w:val="19"/>
          <w:lang w:val="en-US"/>
        </w:rPr>
      </w:pPr>
    </w:p>
    <w:p w14:paraId="3B47102B" w14:textId="77777777" w:rsidR="00485EA8" w:rsidRPr="00840292" w:rsidRDefault="00485EA8" w:rsidP="00485EA8">
      <w:pPr>
        <w:rPr>
          <w:szCs w:val="19"/>
          <w:lang w:val="en-US"/>
        </w:rPr>
      </w:pPr>
      <w:r w:rsidRPr="00840292">
        <w:rPr>
          <w:szCs w:val="19"/>
          <w:lang w:val="en-US"/>
        </w:rPr>
        <w:t>The bulk of the funding volume is accounted for by the non-recourse sale of receivables, with the remainder obtained from various unsecured loans, such as syndicated loans and bilateral bank loans, and from free cash flow. “Nevertheless, the bonded loan funding is more important than the low nominal percentage would suggest,” says Volkmar Lange, Head of Group Treasury at CHG-MERIDIAN.</w:t>
      </w:r>
    </w:p>
    <w:p w14:paraId="30442221" w14:textId="77777777" w:rsidR="00485EA8" w:rsidRPr="00840292" w:rsidRDefault="00485EA8" w:rsidP="00485EA8">
      <w:pPr>
        <w:rPr>
          <w:szCs w:val="19"/>
          <w:lang w:val="en-US"/>
        </w:rPr>
      </w:pPr>
    </w:p>
    <w:p w14:paraId="40DE2408" w14:textId="77777777" w:rsidR="00485EA8" w:rsidRPr="00840292" w:rsidRDefault="00485EA8" w:rsidP="00485EA8">
      <w:pPr>
        <w:rPr>
          <w:szCs w:val="19"/>
          <w:lang w:val="en-US"/>
        </w:rPr>
      </w:pPr>
      <w:r w:rsidRPr="00840292">
        <w:rPr>
          <w:szCs w:val="19"/>
          <w:lang w:val="en-US"/>
        </w:rPr>
        <w:t>While funding based on the sale of receivables always relates to specific projects, there are no restrictions on how the money from the bonded loan can be used and further collateralization is not required. “This provides us with greater flexibility when it comes to developing and financing innovative products and services,” explains Lange. The Company can decide according to its needs whether to use the funds to finance growth and development or to allocate it to ongoing business.</w:t>
      </w:r>
    </w:p>
    <w:p w14:paraId="25190ACB" w14:textId="77777777" w:rsidR="00485EA8" w:rsidRPr="00840292" w:rsidRDefault="00485EA8" w:rsidP="00485EA8">
      <w:pPr>
        <w:rPr>
          <w:szCs w:val="19"/>
          <w:lang w:val="en-US"/>
        </w:rPr>
      </w:pPr>
    </w:p>
    <w:p w14:paraId="4CBFD6F3" w14:textId="7C895305" w:rsidR="00485EA8" w:rsidRPr="00840292" w:rsidRDefault="00EC669D" w:rsidP="00485EA8">
      <w:pPr>
        <w:rPr>
          <w:szCs w:val="19"/>
          <w:lang w:val="en-US"/>
        </w:rPr>
      </w:pPr>
      <w:r>
        <w:rPr>
          <w:b/>
          <w:szCs w:val="19"/>
          <w:lang w:val="en-US"/>
        </w:rPr>
        <w:t>L</w:t>
      </w:r>
      <w:r w:rsidR="00485EA8" w:rsidRPr="00840292">
        <w:rPr>
          <w:b/>
          <w:szCs w:val="19"/>
          <w:lang w:val="en-US"/>
        </w:rPr>
        <w:t>ow spreads over the mid swap are a clear sign of investment-grade creditworthiness</w:t>
      </w:r>
      <w:r w:rsidR="00485EA8" w:rsidRPr="00840292">
        <w:rPr>
          <w:szCs w:val="19"/>
          <w:lang w:val="en-US"/>
        </w:rPr>
        <w:t xml:space="preserve"> </w:t>
      </w:r>
    </w:p>
    <w:p w14:paraId="76A613DF" w14:textId="77777777" w:rsidR="00485EA8" w:rsidRPr="00840292" w:rsidRDefault="00485EA8" w:rsidP="00485EA8">
      <w:pPr>
        <w:rPr>
          <w:szCs w:val="19"/>
          <w:lang w:val="en-US"/>
        </w:rPr>
      </w:pPr>
      <w:bookmarkStart w:id="0" w:name="_GoBack"/>
      <w:bookmarkEnd w:id="0"/>
    </w:p>
    <w:p w14:paraId="5C554BEB" w14:textId="77777777" w:rsidR="00485EA8" w:rsidRPr="00840292" w:rsidRDefault="00485EA8" w:rsidP="00485EA8">
      <w:pPr>
        <w:rPr>
          <w:szCs w:val="19"/>
          <w:lang w:val="en-US"/>
        </w:rPr>
      </w:pPr>
      <w:r w:rsidRPr="00840292">
        <w:rPr>
          <w:szCs w:val="19"/>
          <w:lang w:val="en-US"/>
        </w:rPr>
        <w:t>The bonded loan is split into a €50 million tranche with a four-year fixed term and a €25 million with a five-year fixed term. With a spread of just 0.60 percentage points over the mid swap for the four-year tranche and 0.65 percentage points for the five-year tranche as at the cut-off date, CHG-MERIDIAN was able to secure excellent interest rates of well below 1 percent per year. This will help to further optimize finance costs in the years to come.</w:t>
      </w:r>
    </w:p>
    <w:p w14:paraId="4F4E6497" w14:textId="77777777" w:rsidR="00485EA8" w:rsidRPr="00840292" w:rsidRDefault="00485EA8" w:rsidP="00485EA8">
      <w:pPr>
        <w:rPr>
          <w:szCs w:val="19"/>
          <w:lang w:val="en-US"/>
        </w:rPr>
      </w:pPr>
    </w:p>
    <w:p w14:paraId="0D75D61E" w14:textId="77777777" w:rsidR="00485EA8" w:rsidRPr="00840292" w:rsidRDefault="00485EA8" w:rsidP="00485EA8">
      <w:pPr>
        <w:rPr>
          <w:szCs w:val="19"/>
          <w:lang w:val="en-US"/>
        </w:rPr>
      </w:pPr>
      <w:r w:rsidRPr="00840292">
        <w:rPr>
          <w:szCs w:val="19"/>
          <w:lang w:val="en-US"/>
        </w:rPr>
        <w:t>Despite the low interest rates, the bonded loan was again oversubscribed. Lange explains that CHG-MERIDIAN is reaping the rewards of its focus on maintaining a healthy balance sheet, adding: “The conditions that we obtained indicate that the banks would classify our creditworthiness as an ‘A’ rating.”</w:t>
      </w:r>
    </w:p>
    <w:p w14:paraId="7CA3E787" w14:textId="77777777" w:rsidR="00485EA8" w:rsidRPr="00840292" w:rsidRDefault="00485EA8" w:rsidP="00485EA8">
      <w:pPr>
        <w:rPr>
          <w:szCs w:val="19"/>
          <w:lang w:val="en-US"/>
        </w:rPr>
      </w:pPr>
    </w:p>
    <w:p w14:paraId="36F633CF" w14:textId="77777777" w:rsidR="00485EA8" w:rsidRPr="00840292" w:rsidRDefault="00485EA8" w:rsidP="00485EA8">
      <w:pPr>
        <w:rPr>
          <w:b/>
          <w:bCs/>
          <w:iCs/>
          <w:szCs w:val="19"/>
          <w:lang w:val="en-US"/>
        </w:rPr>
      </w:pPr>
      <w:r w:rsidRPr="00840292">
        <w:rPr>
          <w:b/>
          <w:szCs w:val="19"/>
          <w:lang w:val="en-US"/>
        </w:rPr>
        <w:lastRenderedPageBreak/>
        <w:t>Further step in enhancing the Company’s reputation in the capital markets</w:t>
      </w:r>
    </w:p>
    <w:p w14:paraId="1E2E5927" w14:textId="77777777" w:rsidR="00485EA8" w:rsidRPr="00840292" w:rsidRDefault="00485EA8" w:rsidP="00485EA8">
      <w:pPr>
        <w:rPr>
          <w:szCs w:val="19"/>
          <w:lang w:val="en-US"/>
        </w:rPr>
      </w:pPr>
    </w:p>
    <w:p w14:paraId="731EF58C" w14:textId="77777777" w:rsidR="00485EA8" w:rsidRPr="00840292" w:rsidRDefault="00485EA8" w:rsidP="00485EA8">
      <w:pPr>
        <w:rPr>
          <w:szCs w:val="19"/>
          <w:lang w:val="en-US"/>
        </w:rPr>
      </w:pPr>
      <w:r w:rsidRPr="00840292">
        <w:rPr>
          <w:szCs w:val="19"/>
          <w:lang w:val="en-US"/>
        </w:rPr>
        <w:t xml:space="preserve">CHG-MERIDIAN selected </w:t>
      </w:r>
      <w:proofErr w:type="spellStart"/>
      <w:r w:rsidRPr="00840292">
        <w:rPr>
          <w:szCs w:val="19"/>
          <w:lang w:val="en-US"/>
        </w:rPr>
        <w:t>Landesbank</w:t>
      </w:r>
      <w:proofErr w:type="spellEnd"/>
      <w:r w:rsidRPr="00840292">
        <w:rPr>
          <w:szCs w:val="19"/>
          <w:lang w:val="en-US"/>
        </w:rPr>
        <w:t xml:space="preserve"> Baden-Württemberg (LBBW) to arrange the transaction. The bank is the market leader in Germany when it comes to bonded loans and is in contact with a wide range of investors. A total of 21 institutional investors – banks, savings banks, and cooperative banks – were brought on board for the latest bonded loan transaction.</w:t>
      </w:r>
    </w:p>
    <w:p w14:paraId="05BEE789" w14:textId="77777777" w:rsidR="00485EA8" w:rsidRPr="00840292" w:rsidRDefault="00485EA8" w:rsidP="00485EA8">
      <w:pPr>
        <w:rPr>
          <w:szCs w:val="19"/>
          <w:lang w:val="en-US"/>
        </w:rPr>
      </w:pPr>
    </w:p>
    <w:p w14:paraId="07C52700" w14:textId="77777777" w:rsidR="00485EA8" w:rsidRPr="00840292" w:rsidRDefault="00485EA8" w:rsidP="00485EA8">
      <w:pPr>
        <w:rPr>
          <w:szCs w:val="19"/>
          <w:lang w:val="en-US"/>
        </w:rPr>
      </w:pPr>
      <w:r w:rsidRPr="00840292">
        <w:rPr>
          <w:szCs w:val="19"/>
          <w:lang w:val="en-US"/>
        </w:rPr>
        <w:t>For CHG-MERIDIAN, securing this funding represents not only a business success but also a further step in enhancing the Company’s reputation in the capital markets, concludes Lange. “Ultimately, the variety of investors participating in the bonded loan helps CHG-MERIDIAN to become better known in investor circles.”</w:t>
      </w:r>
    </w:p>
    <w:p w14:paraId="3175CF44" w14:textId="77777777" w:rsidR="00485EA8" w:rsidRPr="00840292" w:rsidRDefault="00485EA8" w:rsidP="00485EA8">
      <w:pPr>
        <w:rPr>
          <w:szCs w:val="19"/>
          <w:lang w:val="en-US"/>
        </w:rPr>
      </w:pPr>
    </w:p>
    <w:p w14:paraId="0F9D3A40" w14:textId="77777777" w:rsidR="00485EA8" w:rsidRPr="00840292" w:rsidRDefault="00485EA8" w:rsidP="00485EA8">
      <w:pPr>
        <w:rPr>
          <w:szCs w:val="19"/>
          <w:lang w:val="en-US"/>
        </w:rPr>
      </w:pPr>
    </w:p>
    <w:p w14:paraId="1DD054DC" w14:textId="77777777" w:rsidR="00485EA8" w:rsidRPr="00840292" w:rsidRDefault="00485EA8" w:rsidP="00485EA8">
      <w:pPr>
        <w:rPr>
          <w:szCs w:val="19"/>
          <w:lang w:val="en-US"/>
        </w:rPr>
      </w:pPr>
    </w:p>
    <w:p w14:paraId="5DC735C7" w14:textId="77777777" w:rsidR="00840292" w:rsidRPr="00E8106B" w:rsidRDefault="00840292" w:rsidP="00840292">
      <w:pPr>
        <w:ind w:right="1417"/>
        <w:rPr>
          <w:b/>
          <w:szCs w:val="19"/>
          <w:lang w:val="en-US"/>
        </w:rPr>
      </w:pPr>
      <w:r w:rsidRPr="00E8106B">
        <w:rPr>
          <w:b/>
          <w:lang w:val="en-US"/>
        </w:rPr>
        <w:t xml:space="preserve">Further information can be found at: </w:t>
      </w:r>
    </w:p>
    <w:p w14:paraId="3E66FBD1" w14:textId="77777777" w:rsidR="00840292" w:rsidRPr="00E8106B" w:rsidRDefault="00840292" w:rsidP="00840292">
      <w:pPr>
        <w:spacing w:line="360" w:lineRule="auto"/>
        <w:ind w:right="1417"/>
        <w:rPr>
          <w:szCs w:val="19"/>
          <w:lang w:val="en-US"/>
        </w:rPr>
      </w:pPr>
      <w:hyperlink r:id="rId8" w:history="1">
        <w:r w:rsidRPr="00E8106B">
          <w:rPr>
            <w:color w:val="000000"/>
            <w:lang w:val="en-US"/>
          </w:rPr>
          <w:t xml:space="preserve">www.chg-meridian.com </w:t>
        </w:r>
      </w:hyperlink>
      <w:r w:rsidRPr="00E8106B">
        <w:rPr>
          <w:lang w:val="en-US"/>
        </w:rPr>
        <w:t xml:space="preserve"> </w:t>
      </w:r>
    </w:p>
    <w:p w14:paraId="0FD769AE" w14:textId="77777777" w:rsidR="00840292" w:rsidRPr="00E8106B" w:rsidRDefault="00840292" w:rsidP="00840292">
      <w:pPr>
        <w:rPr>
          <w:b/>
          <w:szCs w:val="19"/>
          <w:lang w:val="en-US"/>
        </w:rPr>
      </w:pPr>
    </w:p>
    <w:p w14:paraId="55FDE923" w14:textId="77777777" w:rsidR="00840292" w:rsidRPr="00E8106B" w:rsidRDefault="00840292" w:rsidP="00840292">
      <w:pPr>
        <w:rPr>
          <w:b/>
          <w:szCs w:val="19"/>
          <w:lang w:val="en-US"/>
        </w:rPr>
      </w:pPr>
    </w:p>
    <w:p w14:paraId="08E5D503" w14:textId="77777777" w:rsidR="00840292" w:rsidRPr="00E8106B" w:rsidRDefault="00840292" w:rsidP="00840292">
      <w:pPr>
        <w:spacing w:line="240" w:lineRule="auto"/>
        <w:rPr>
          <w:rFonts w:cs="Arial"/>
          <w:b/>
          <w:noProof/>
          <w:sz w:val="14"/>
          <w:szCs w:val="14"/>
          <w:lang w:val="en-US"/>
        </w:rPr>
      </w:pPr>
    </w:p>
    <w:p w14:paraId="742979C7" w14:textId="77777777" w:rsidR="00840292" w:rsidRPr="00E8106B" w:rsidRDefault="00840292" w:rsidP="00840292">
      <w:pPr>
        <w:spacing w:line="240" w:lineRule="auto"/>
        <w:rPr>
          <w:rFonts w:cs="Arial"/>
          <w:b/>
          <w:noProof/>
          <w:sz w:val="14"/>
          <w:szCs w:val="14"/>
          <w:lang w:val="en-US"/>
        </w:rPr>
      </w:pPr>
    </w:p>
    <w:p w14:paraId="7631AF24" w14:textId="77777777" w:rsidR="00840292" w:rsidRPr="00E8106B" w:rsidRDefault="00840292" w:rsidP="00840292">
      <w:pPr>
        <w:spacing w:line="240" w:lineRule="auto"/>
        <w:rPr>
          <w:rFonts w:cs="Arial"/>
          <w:b/>
          <w:noProof/>
          <w:sz w:val="14"/>
          <w:szCs w:val="14"/>
          <w:lang w:val="en-US"/>
        </w:rPr>
      </w:pPr>
    </w:p>
    <w:p w14:paraId="6B18EEFD" w14:textId="77777777" w:rsidR="00840292" w:rsidRPr="00E8106B" w:rsidRDefault="00840292" w:rsidP="00840292">
      <w:pPr>
        <w:spacing w:line="240" w:lineRule="auto"/>
        <w:rPr>
          <w:rFonts w:cs="Arial"/>
          <w:b/>
          <w:noProof/>
          <w:sz w:val="14"/>
          <w:szCs w:val="14"/>
          <w:lang w:val="en-US"/>
        </w:rPr>
      </w:pPr>
    </w:p>
    <w:p w14:paraId="369543F1" w14:textId="77777777" w:rsidR="00840292" w:rsidRPr="00E8106B" w:rsidRDefault="00840292" w:rsidP="00840292">
      <w:pPr>
        <w:spacing w:line="240" w:lineRule="auto"/>
        <w:rPr>
          <w:rFonts w:cs="Arial"/>
          <w:b/>
          <w:noProof/>
          <w:sz w:val="14"/>
          <w:szCs w:val="14"/>
          <w:lang w:val="en-US"/>
        </w:rPr>
      </w:pPr>
    </w:p>
    <w:p w14:paraId="175C3AE9" w14:textId="77777777" w:rsidR="00840292" w:rsidRPr="00E8106B" w:rsidRDefault="00840292" w:rsidP="00840292">
      <w:pPr>
        <w:spacing w:line="240" w:lineRule="auto"/>
        <w:rPr>
          <w:rFonts w:cs="Arial"/>
          <w:b/>
          <w:noProof/>
          <w:sz w:val="14"/>
          <w:szCs w:val="14"/>
          <w:lang w:val="en-US"/>
        </w:rPr>
      </w:pPr>
    </w:p>
    <w:p w14:paraId="484CC5A0" w14:textId="77777777" w:rsidR="00840292" w:rsidRPr="00E8106B" w:rsidRDefault="00840292" w:rsidP="00840292">
      <w:pPr>
        <w:spacing w:line="240" w:lineRule="auto"/>
        <w:rPr>
          <w:rFonts w:cs="Arial"/>
          <w:b/>
          <w:noProof/>
          <w:sz w:val="14"/>
          <w:szCs w:val="14"/>
          <w:lang w:val="en-US"/>
        </w:rPr>
      </w:pPr>
    </w:p>
    <w:p w14:paraId="444661D1" w14:textId="77777777" w:rsidR="00840292" w:rsidRPr="00E8106B" w:rsidRDefault="00840292" w:rsidP="00840292">
      <w:pPr>
        <w:spacing w:line="240" w:lineRule="auto"/>
        <w:rPr>
          <w:rFonts w:cs="Arial"/>
          <w:b/>
          <w:noProof/>
          <w:sz w:val="14"/>
          <w:szCs w:val="14"/>
          <w:lang w:val="en-US"/>
        </w:rPr>
      </w:pPr>
    </w:p>
    <w:p w14:paraId="5B236ED5" w14:textId="77777777" w:rsidR="00840292" w:rsidRPr="00E8106B" w:rsidRDefault="00840292" w:rsidP="00840292">
      <w:pPr>
        <w:spacing w:line="240" w:lineRule="auto"/>
        <w:rPr>
          <w:rFonts w:cs="Arial"/>
          <w:b/>
          <w:noProof/>
          <w:sz w:val="14"/>
          <w:szCs w:val="14"/>
          <w:lang w:val="en-US"/>
        </w:rPr>
      </w:pPr>
    </w:p>
    <w:p w14:paraId="795FCE65" w14:textId="77777777" w:rsidR="00840292" w:rsidRPr="00E8106B" w:rsidRDefault="00840292" w:rsidP="00840292">
      <w:pPr>
        <w:spacing w:line="240" w:lineRule="auto"/>
        <w:rPr>
          <w:rFonts w:cs="Arial"/>
          <w:b/>
          <w:noProof/>
          <w:sz w:val="14"/>
          <w:szCs w:val="14"/>
          <w:lang w:val="en-US"/>
        </w:rPr>
      </w:pPr>
    </w:p>
    <w:p w14:paraId="6B7E03E8" w14:textId="77777777" w:rsidR="00840292" w:rsidRPr="00E8106B" w:rsidRDefault="00840292" w:rsidP="00840292">
      <w:pPr>
        <w:spacing w:line="240" w:lineRule="auto"/>
        <w:rPr>
          <w:rFonts w:cs="Arial"/>
          <w:b/>
          <w:noProof/>
          <w:sz w:val="14"/>
          <w:szCs w:val="14"/>
          <w:lang w:val="en-US"/>
        </w:rPr>
      </w:pPr>
    </w:p>
    <w:p w14:paraId="5C68C800" w14:textId="77777777" w:rsidR="00840292" w:rsidRPr="00E8106B" w:rsidRDefault="00840292" w:rsidP="00840292">
      <w:pPr>
        <w:spacing w:line="240" w:lineRule="auto"/>
        <w:rPr>
          <w:rFonts w:cs="Arial"/>
          <w:b/>
          <w:noProof/>
          <w:sz w:val="14"/>
          <w:szCs w:val="14"/>
          <w:lang w:val="en-US"/>
        </w:rPr>
      </w:pPr>
    </w:p>
    <w:p w14:paraId="3ACD976B" w14:textId="77777777" w:rsidR="00840292" w:rsidRPr="00E8106B" w:rsidRDefault="00840292" w:rsidP="00840292">
      <w:pPr>
        <w:spacing w:line="240" w:lineRule="auto"/>
        <w:rPr>
          <w:rFonts w:cs="Arial"/>
          <w:b/>
          <w:noProof/>
          <w:sz w:val="14"/>
          <w:szCs w:val="14"/>
          <w:lang w:val="en-US"/>
        </w:rPr>
      </w:pPr>
    </w:p>
    <w:p w14:paraId="7C36C187" w14:textId="77777777" w:rsidR="00840292" w:rsidRPr="00E8106B" w:rsidRDefault="00840292" w:rsidP="00840292">
      <w:pPr>
        <w:spacing w:line="240" w:lineRule="auto"/>
        <w:rPr>
          <w:rFonts w:cs="Arial"/>
          <w:b/>
          <w:noProof/>
          <w:sz w:val="14"/>
          <w:szCs w:val="14"/>
          <w:lang w:val="en-US"/>
        </w:rPr>
      </w:pPr>
    </w:p>
    <w:p w14:paraId="5BAB5A31" w14:textId="2FB210CF" w:rsidR="00840292" w:rsidRDefault="00840292" w:rsidP="00840292">
      <w:pPr>
        <w:spacing w:line="240" w:lineRule="auto"/>
        <w:rPr>
          <w:rFonts w:cs="Arial"/>
          <w:b/>
          <w:noProof/>
          <w:sz w:val="14"/>
          <w:szCs w:val="14"/>
          <w:lang w:val="en-US"/>
        </w:rPr>
      </w:pPr>
    </w:p>
    <w:p w14:paraId="5D3BA06D" w14:textId="075ECED4" w:rsidR="00E04A72" w:rsidRDefault="00E04A72" w:rsidP="00840292">
      <w:pPr>
        <w:spacing w:line="240" w:lineRule="auto"/>
        <w:rPr>
          <w:rFonts w:cs="Arial"/>
          <w:b/>
          <w:noProof/>
          <w:sz w:val="14"/>
          <w:szCs w:val="14"/>
          <w:lang w:val="en-US"/>
        </w:rPr>
      </w:pPr>
    </w:p>
    <w:p w14:paraId="5B314174" w14:textId="53722E02" w:rsidR="00E04A72" w:rsidRDefault="00E04A72" w:rsidP="00840292">
      <w:pPr>
        <w:spacing w:line="240" w:lineRule="auto"/>
        <w:rPr>
          <w:rFonts w:cs="Arial"/>
          <w:b/>
          <w:noProof/>
          <w:sz w:val="14"/>
          <w:szCs w:val="14"/>
          <w:lang w:val="en-US"/>
        </w:rPr>
      </w:pPr>
    </w:p>
    <w:p w14:paraId="5E5BF1C5" w14:textId="0A72252D" w:rsidR="00E04A72" w:rsidRDefault="00E04A72" w:rsidP="00840292">
      <w:pPr>
        <w:spacing w:line="240" w:lineRule="auto"/>
        <w:rPr>
          <w:rFonts w:cs="Arial"/>
          <w:b/>
          <w:noProof/>
          <w:sz w:val="14"/>
          <w:szCs w:val="14"/>
          <w:lang w:val="en-US"/>
        </w:rPr>
      </w:pPr>
    </w:p>
    <w:p w14:paraId="5808E452" w14:textId="5FD84CD5" w:rsidR="00E04A72" w:rsidRDefault="00E04A72" w:rsidP="00840292">
      <w:pPr>
        <w:spacing w:line="240" w:lineRule="auto"/>
        <w:rPr>
          <w:rFonts w:cs="Arial"/>
          <w:b/>
          <w:noProof/>
          <w:sz w:val="14"/>
          <w:szCs w:val="14"/>
          <w:lang w:val="en-US"/>
        </w:rPr>
      </w:pPr>
    </w:p>
    <w:p w14:paraId="08087B26" w14:textId="3EEB62F4" w:rsidR="00E04A72" w:rsidRDefault="00E04A72" w:rsidP="00840292">
      <w:pPr>
        <w:spacing w:line="240" w:lineRule="auto"/>
        <w:rPr>
          <w:rFonts w:cs="Arial"/>
          <w:b/>
          <w:noProof/>
          <w:sz w:val="14"/>
          <w:szCs w:val="14"/>
          <w:lang w:val="en-US"/>
        </w:rPr>
      </w:pPr>
    </w:p>
    <w:p w14:paraId="673FF258" w14:textId="18CCB01A" w:rsidR="00E04A72" w:rsidRDefault="00E04A72" w:rsidP="00840292">
      <w:pPr>
        <w:spacing w:line="240" w:lineRule="auto"/>
        <w:rPr>
          <w:rFonts w:cs="Arial"/>
          <w:b/>
          <w:noProof/>
          <w:sz w:val="14"/>
          <w:szCs w:val="14"/>
          <w:lang w:val="en-US"/>
        </w:rPr>
      </w:pPr>
    </w:p>
    <w:p w14:paraId="7F8CA743" w14:textId="4C15E983" w:rsidR="00E04A72" w:rsidRDefault="00E04A72" w:rsidP="00840292">
      <w:pPr>
        <w:spacing w:line="240" w:lineRule="auto"/>
        <w:rPr>
          <w:rFonts w:cs="Arial"/>
          <w:b/>
          <w:noProof/>
          <w:sz w:val="14"/>
          <w:szCs w:val="14"/>
          <w:lang w:val="en-US"/>
        </w:rPr>
      </w:pPr>
    </w:p>
    <w:p w14:paraId="7FAC2ED0" w14:textId="1D263490" w:rsidR="00E04A72" w:rsidRDefault="00E04A72" w:rsidP="00840292">
      <w:pPr>
        <w:spacing w:line="240" w:lineRule="auto"/>
        <w:rPr>
          <w:rFonts w:cs="Arial"/>
          <w:b/>
          <w:noProof/>
          <w:sz w:val="14"/>
          <w:szCs w:val="14"/>
          <w:lang w:val="en-US"/>
        </w:rPr>
      </w:pPr>
    </w:p>
    <w:p w14:paraId="5DBB35FA" w14:textId="229C1362" w:rsidR="00E04A72" w:rsidRDefault="00E04A72" w:rsidP="00840292">
      <w:pPr>
        <w:spacing w:line="240" w:lineRule="auto"/>
        <w:rPr>
          <w:rFonts w:cs="Arial"/>
          <w:b/>
          <w:noProof/>
          <w:sz w:val="14"/>
          <w:szCs w:val="14"/>
          <w:lang w:val="en-US"/>
        </w:rPr>
      </w:pPr>
    </w:p>
    <w:p w14:paraId="58A04C2D" w14:textId="1C1DD290" w:rsidR="00E04A72" w:rsidRDefault="00E04A72" w:rsidP="00840292">
      <w:pPr>
        <w:spacing w:line="240" w:lineRule="auto"/>
        <w:rPr>
          <w:rFonts w:cs="Arial"/>
          <w:b/>
          <w:noProof/>
          <w:sz w:val="14"/>
          <w:szCs w:val="14"/>
          <w:lang w:val="en-US"/>
        </w:rPr>
      </w:pPr>
    </w:p>
    <w:p w14:paraId="3F2391CA" w14:textId="5312FB68" w:rsidR="00E04A72" w:rsidRDefault="00E04A72" w:rsidP="00840292">
      <w:pPr>
        <w:spacing w:line="240" w:lineRule="auto"/>
        <w:rPr>
          <w:rFonts w:cs="Arial"/>
          <w:b/>
          <w:noProof/>
          <w:sz w:val="14"/>
          <w:szCs w:val="14"/>
          <w:lang w:val="en-US"/>
        </w:rPr>
      </w:pPr>
    </w:p>
    <w:p w14:paraId="1A4394BB" w14:textId="744213E3" w:rsidR="00E04A72" w:rsidRDefault="00E04A72" w:rsidP="00840292">
      <w:pPr>
        <w:spacing w:line="240" w:lineRule="auto"/>
        <w:rPr>
          <w:rFonts w:cs="Arial"/>
          <w:b/>
          <w:noProof/>
          <w:sz w:val="14"/>
          <w:szCs w:val="14"/>
          <w:lang w:val="en-US"/>
        </w:rPr>
      </w:pPr>
    </w:p>
    <w:p w14:paraId="2601EFDD" w14:textId="37466C6D" w:rsidR="00E04A72" w:rsidRDefault="00E04A72" w:rsidP="00840292">
      <w:pPr>
        <w:spacing w:line="240" w:lineRule="auto"/>
        <w:rPr>
          <w:rFonts w:cs="Arial"/>
          <w:b/>
          <w:noProof/>
          <w:sz w:val="14"/>
          <w:szCs w:val="14"/>
          <w:lang w:val="en-US"/>
        </w:rPr>
      </w:pPr>
    </w:p>
    <w:p w14:paraId="23BA503D" w14:textId="49E98B79" w:rsidR="00E04A72" w:rsidRDefault="00E04A72" w:rsidP="00840292">
      <w:pPr>
        <w:spacing w:line="240" w:lineRule="auto"/>
        <w:rPr>
          <w:rFonts w:cs="Arial"/>
          <w:b/>
          <w:noProof/>
          <w:sz w:val="14"/>
          <w:szCs w:val="14"/>
          <w:lang w:val="en-US"/>
        </w:rPr>
      </w:pPr>
    </w:p>
    <w:p w14:paraId="1F988DAE" w14:textId="73B73963" w:rsidR="00E04A72" w:rsidRDefault="00E04A72" w:rsidP="00840292">
      <w:pPr>
        <w:spacing w:line="240" w:lineRule="auto"/>
        <w:rPr>
          <w:rFonts w:cs="Arial"/>
          <w:b/>
          <w:noProof/>
          <w:sz w:val="14"/>
          <w:szCs w:val="14"/>
          <w:lang w:val="en-US"/>
        </w:rPr>
      </w:pPr>
    </w:p>
    <w:p w14:paraId="2E348E5A" w14:textId="29D1CEC2" w:rsidR="00E04A72" w:rsidRPr="00E8106B" w:rsidRDefault="00E04A72" w:rsidP="00840292">
      <w:pPr>
        <w:spacing w:line="240" w:lineRule="auto"/>
        <w:rPr>
          <w:rFonts w:cs="Arial"/>
          <w:b/>
          <w:noProof/>
          <w:sz w:val="14"/>
          <w:szCs w:val="14"/>
          <w:lang w:val="en-US"/>
        </w:rPr>
      </w:pPr>
    </w:p>
    <w:p w14:paraId="57AFF745" w14:textId="77777777" w:rsidR="00840292" w:rsidRPr="00E8106B" w:rsidRDefault="00840292" w:rsidP="00840292">
      <w:pPr>
        <w:spacing w:line="240" w:lineRule="auto"/>
        <w:rPr>
          <w:rFonts w:cs="Arial"/>
          <w:b/>
          <w:noProof/>
          <w:sz w:val="14"/>
          <w:szCs w:val="14"/>
          <w:lang w:val="en-US"/>
        </w:rPr>
      </w:pPr>
    </w:p>
    <w:p w14:paraId="14ADFA5F" w14:textId="77777777" w:rsidR="00840292" w:rsidRPr="00E8106B" w:rsidRDefault="00840292" w:rsidP="00840292">
      <w:pPr>
        <w:spacing w:line="240" w:lineRule="auto"/>
        <w:rPr>
          <w:rFonts w:cs="Arial"/>
          <w:b/>
          <w:noProof/>
          <w:sz w:val="14"/>
          <w:szCs w:val="14"/>
          <w:lang w:val="en-US"/>
        </w:rPr>
      </w:pPr>
    </w:p>
    <w:p w14:paraId="716ABBFE" w14:textId="77777777" w:rsidR="00840292" w:rsidRPr="00E8106B" w:rsidRDefault="00840292" w:rsidP="00840292">
      <w:pPr>
        <w:spacing w:line="240" w:lineRule="auto"/>
        <w:rPr>
          <w:rFonts w:cs="Arial"/>
          <w:b/>
          <w:noProof/>
          <w:sz w:val="14"/>
          <w:szCs w:val="14"/>
          <w:lang w:val="en-US"/>
        </w:rPr>
      </w:pPr>
    </w:p>
    <w:p w14:paraId="26BAE2EE" w14:textId="77777777" w:rsidR="00840292" w:rsidRPr="00E8106B" w:rsidRDefault="00840292" w:rsidP="00840292">
      <w:pPr>
        <w:spacing w:line="240" w:lineRule="auto"/>
        <w:rPr>
          <w:rFonts w:cs="Arial"/>
          <w:b/>
          <w:noProof/>
          <w:sz w:val="14"/>
          <w:szCs w:val="14"/>
          <w:lang w:val="en-US"/>
        </w:rPr>
      </w:pPr>
    </w:p>
    <w:p w14:paraId="6AA08E6A" w14:textId="77777777" w:rsidR="00840292" w:rsidRPr="00E8106B" w:rsidRDefault="00840292" w:rsidP="00840292">
      <w:pPr>
        <w:spacing w:line="240" w:lineRule="auto"/>
        <w:rPr>
          <w:rFonts w:cs="Arial"/>
          <w:b/>
          <w:noProof/>
          <w:sz w:val="14"/>
          <w:szCs w:val="14"/>
          <w:lang w:val="en-US"/>
        </w:rPr>
      </w:pPr>
    </w:p>
    <w:p w14:paraId="2C845D10" w14:textId="77777777" w:rsidR="00840292" w:rsidRPr="00E8106B" w:rsidRDefault="00840292" w:rsidP="00840292">
      <w:pPr>
        <w:spacing w:line="240" w:lineRule="auto"/>
        <w:rPr>
          <w:rFonts w:cs="Arial"/>
          <w:b/>
          <w:noProof/>
          <w:sz w:val="14"/>
          <w:szCs w:val="14"/>
          <w:lang w:val="en-US"/>
        </w:rPr>
      </w:pPr>
    </w:p>
    <w:p w14:paraId="6CF2FF82" w14:textId="77777777" w:rsidR="00840292" w:rsidRPr="00E8106B" w:rsidRDefault="00840292" w:rsidP="00840292">
      <w:pPr>
        <w:spacing w:line="240" w:lineRule="auto"/>
        <w:rPr>
          <w:rFonts w:cs="Arial"/>
          <w:b/>
          <w:noProof/>
          <w:sz w:val="14"/>
          <w:szCs w:val="14"/>
          <w:lang w:val="en-US"/>
        </w:rPr>
      </w:pPr>
    </w:p>
    <w:p w14:paraId="4141101E" w14:textId="77777777" w:rsidR="00840292" w:rsidRPr="00E8106B" w:rsidRDefault="00840292" w:rsidP="00840292">
      <w:pPr>
        <w:spacing w:line="240" w:lineRule="auto"/>
        <w:rPr>
          <w:rFonts w:cs="Arial"/>
          <w:b/>
          <w:noProof/>
          <w:sz w:val="14"/>
          <w:szCs w:val="14"/>
          <w:lang w:val="en-US"/>
        </w:rPr>
      </w:pPr>
    </w:p>
    <w:p w14:paraId="78142C55" w14:textId="77777777" w:rsidR="00840292" w:rsidRPr="00E8106B" w:rsidRDefault="00840292" w:rsidP="00840292">
      <w:pPr>
        <w:spacing w:line="240" w:lineRule="auto"/>
        <w:rPr>
          <w:rFonts w:cs="Arial"/>
          <w:b/>
          <w:noProof/>
          <w:sz w:val="14"/>
          <w:szCs w:val="14"/>
          <w:lang w:val="en-US"/>
        </w:rPr>
      </w:pPr>
      <w:r w:rsidRPr="00E8106B">
        <w:rPr>
          <w:rFonts w:cs="Arial"/>
          <w:b/>
          <w:noProof/>
          <w:sz w:val="14"/>
          <w:lang w:val="en-US"/>
        </w:rPr>
        <w:t>CHG-MERIDIAN: The Company</w:t>
      </w:r>
    </w:p>
    <w:p w14:paraId="38F5A620" w14:textId="77777777" w:rsidR="00840292" w:rsidRPr="00E8106B" w:rsidRDefault="00840292" w:rsidP="00840292">
      <w:pPr>
        <w:spacing w:line="240" w:lineRule="auto"/>
        <w:rPr>
          <w:rFonts w:cs="Arial"/>
          <w:b/>
          <w:noProof/>
          <w:sz w:val="14"/>
          <w:szCs w:val="14"/>
          <w:lang w:val="en-US"/>
        </w:rPr>
      </w:pPr>
    </w:p>
    <w:p w14:paraId="42F2ED2C" w14:textId="77777777" w:rsidR="00840292" w:rsidRPr="00E8106B" w:rsidRDefault="00840292" w:rsidP="00840292">
      <w:pPr>
        <w:pStyle w:val="AufzhlungspunkteCHG-MERIDIAN"/>
        <w:numPr>
          <w:ilvl w:val="0"/>
          <w:numId w:val="0"/>
        </w:numPr>
        <w:spacing w:line="240" w:lineRule="auto"/>
        <w:jc w:val="both"/>
        <w:rPr>
          <w:rFonts w:cs="Arial"/>
          <w:noProof/>
          <w:sz w:val="14"/>
          <w:szCs w:val="14"/>
          <w:lang w:val="en-US"/>
        </w:rPr>
      </w:pPr>
      <w:r w:rsidRPr="00E8106B">
        <w:rPr>
          <w:rFonts w:cs="Arial"/>
          <w:noProof/>
          <w:sz w:val="14"/>
          <w:lang w:val="en-US"/>
        </w:rPr>
        <w:t>CHG-MERIDIAN is one of the world's leading non-captive providers of technology management services to the IT, industrial, and healthcare sectors. With some 900 employees, CHG-MERIDIAN offers its customers comprehensive support for their technology infrastructure – from consulting, financial, and operational services to used-equipment remarketing services through its two technology and service centers in Germany and Norway. CHG-MERIDIAN provides efficient technology management to large, medium-sized, and small companies as well as government agencies. It now serves more than 10,000 customers worldwide, managing technology investments worth a total of over €4.6 billion. The online-based TESMA</w:t>
      </w:r>
      <w:r w:rsidRPr="00E8106B">
        <w:rPr>
          <w:rFonts w:cs="Arial"/>
          <w:noProof/>
          <w:sz w:val="14"/>
          <w:vertAlign w:val="superscript"/>
          <w:lang w:val="en-US"/>
        </w:rPr>
        <w:t>®</w:t>
      </w:r>
      <w:r w:rsidRPr="00E8106B">
        <w:rPr>
          <w:rFonts w:cs="Arial"/>
          <w:noProof/>
          <w:sz w:val="14"/>
          <w:lang w:val="en-US"/>
        </w:rPr>
        <w:t xml:space="preserve"> Technology and Service Management System provides more than 12,000 users with maximum transparency in technology management. The Company has offices in 37 locations in 23 countries across the globe; its headquarters are in the southern German town of Weingarten.</w:t>
      </w:r>
    </w:p>
    <w:p w14:paraId="7C8178C3" w14:textId="77777777" w:rsidR="00840292" w:rsidRPr="00E8106B" w:rsidRDefault="00840292" w:rsidP="00840292">
      <w:pPr>
        <w:pStyle w:val="AufzhlungspunkteCHG-MERIDIAN"/>
        <w:numPr>
          <w:ilvl w:val="0"/>
          <w:numId w:val="0"/>
        </w:numPr>
        <w:spacing w:line="240" w:lineRule="auto"/>
        <w:jc w:val="both"/>
        <w:rPr>
          <w:rFonts w:cs="Arial"/>
          <w:noProof/>
          <w:sz w:val="14"/>
          <w:szCs w:val="14"/>
          <w:lang w:val="en-US"/>
        </w:rPr>
      </w:pPr>
    </w:p>
    <w:p w14:paraId="1F6E2468" w14:textId="6DBD6F7A" w:rsidR="000728EF" w:rsidRPr="00840292" w:rsidRDefault="00840292" w:rsidP="00E04A72">
      <w:pPr>
        <w:rPr>
          <w:szCs w:val="19"/>
          <w:lang w:val="en-US"/>
        </w:rPr>
      </w:pPr>
      <w:r w:rsidRPr="00E8106B">
        <w:rPr>
          <w:rFonts w:cs="Arial"/>
          <w:noProof/>
          <w:sz w:val="14"/>
          <w:lang w:val="en-US"/>
        </w:rPr>
        <w:t>Efficient Technology Management</w:t>
      </w:r>
      <w:r w:rsidRPr="00E8106B">
        <w:rPr>
          <w:rFonts w:cs="Arial"/>
          <w:noProof/>
          <w:sz w:val="14"/>
          <w:vertAlign w:val="superscript"/>
          <w:lang w:val="en-US"/>
        </w:rPr>
        <w:t>®</w:t>
      </w:r>
      <w:r w:rsidRPr="00E8106B">
        <w:rPr>
          <w:rFonts w:cs="Arial"/>
          <w:noProof/>
          <w:sz w:val="14"/>
          <w:lang w:val="en-US"/>
        </w:rPr>
        <w:t xml:space="preserve"> </w:t>
      </w:r>
    </w:p>
    <w:sectPr w:rsidR="000728EF" w:rsidRPr="00840292" w:rsidSect="003475CD">
      <w:headerReference w:type="default" r:id="rId9"/>
      <w:footerReference w:type="default" r:id="rId10"/>
      <w:headerReference w:type="first" r:id="rId11"/>
      <w:footerReference w:type="first" r:id="rId12"/>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740AB" w14:textId="77777777" w:rsidR="0004213A" w:rsidRDefault="0004213A" w:rsidP="00193879">
      <w:pPr>
        <w:spacing w:line="240" w:lineRule="auto"/>
      </w:pPr>
      <w:r>
        <w:separator/>
      </w:r>
    </w:p>
  </w:endnote>
  <w:endnote w:type="continuationSeparator" w:id="0">
    <w:p w14:paraId="0AE3D6A6" w14:textId="77777777" w:rsidR="0004213A" w:rsidRDefault="0004213A"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DCC8E" w14:textId="77777777" w:rsidR="0004213A" w:rsidRDefault="0004213A">
    <w:pPr>
      <w:pStyle w:val="Fuzeile"/>
    </w:pPr>
    <w:r>
      <w:rPr>
        <w:noProof/>
        <w:lang w:val="de-DE" w:eastAsia="de-DE"/>
      </w:rPr>
      <w:drawing>
        <wp:anchor distT="0" distB="0" distL="114300" distR="114300" simplePos="0" relativeHeight="251662336" behindDoc="1" locked="0" layoutInCell="1" allowOverlap="1" wp14:anchorId="1C65468C" wp14:editId="5C95B60A">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FE19" w14:textId="77777777" w:rsidR="0004213A" w:rsidRDefault="0004213A">
    <w:pPr>
      <w:pStyle w:val="Fuzeile"/>
    </w:pPr>
    <w:r>
      <w:rPr>
        <w:noProof/>
        <w:lang w:val="de-DE" w:eastAsia="de-DE"/>
      </w:rPr>
      <w:drawing>
        <wp:anchor distT="0" distB="0" distL="114300" distR="114300" simplePos="0" relativeHeight="251660288" behindDoc="1" locked="0" layoutInCell="1" allowOverlap="1" wp14:anchorId="0379F7B3" wp14:editId="3A7928C5">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74178" w14:textId="77777777" w:rsidR="0004213A" w:rsidRDefault="0004213A" w:rsidP="00193879">
      <w:pPr>
        <w:spacing w:line="240" w:lineRule="auto"/>
      </w:pPr>
      <w:r>
        <w:separator/>
      </w:r>
    </w:p>
  </w:footnote>
  <w:footnote w:type="continuationSeparator" w:id="0">
    <w:p w14:paraId="36F9BAA7" w14:textId="77777777" w:rsidR="0004213A" w:rsidRDefault="0004213A"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4D60" w14:textId="618A732D" w:rsidR="0004213A" w:rsidRPr="003F430F" w:rsidRDefault="0004213A"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2E6B7D">
      <w:rPr>
        <w:rFonts w:cs="Arial"/>
        <w:color w:val="6F6F6F"/>
        <w:sz w:val="14"/>
        <w:szCs w:val="14"/>
      </w:rPr>
      <w:instrText xml:space="preserve"> PAGE </w:instrText>
    </w:r>
    <w:r w:rsidRPr="00B77EB2">
      <w:rPr>
        <w:rFonts w:cs="Arial"/>
        <w:color w:val="6F6F6F"/>
        <w:sz w:val="14"/>
        <w:szCs w:val="14"/>
        <w:lang w:val="de-DE"/>
      </w:rPr>
      <w:fldChar w:fldCharType="separate"/>
    </w:r>
    <w:r w:rsidR="00A76289">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2E6B7D">
      <w:rPr>
        <w:rFonts w:cs="Arial"/>
        <w:color w:val="6F6F6F"/>
        <w:sz w:val="14"/>
        <w:szCs w:val="14"/>
      </w:rPr>
      <w:instrText xml:space="preserve"> NUMPAGES </w:instrText>
    </w:r>
    <w:r w:rsidRPr="00B77EB2">
      <w:rPr>
        <w:rFonts w:cs="Arial"/>
        <w:color w:val="6F6F6F"/>
        <w:sz w:val="14"/>
        <w:szCs w:val="14"/>
        <w:lang w:val="de-DE"/>
      </w:rPr>
      <w:fldChar w:fldCharType="separate"/>
    </w:r>
    <w:r w:rsidR="00A76289">
      <w:rPr>
        <w:rFonts w:cs="Arial"/>
        <w:noProof/>
        <w:color w:val="6F6F6F"/>
        <w:sz w:val="14"/>
        <w:szCs w:val="14"/>
      </w:rPr>
      <w:t>2</w:t>
    </w:r>
    <w:r w:rsidRPr="00B77EB2">
      <w:rPr>
        <w:rFonts w:cs="Arial"/>
        <w:color w:val="6F6F6F"/>
        <w:sz w:val="14"/>
        <w:szCs w:val="14"/>
        <w:lang w:val="de-DE"/>
      </w:rPr>
      <w:fldChar w:fldCharType="end"/>
    </w:r>
    <w:r>
      <w:rPr>
        <w:rFonts w:cs="Arial"/>
        <w:color w:val="6F6F6F"/>
        <w:sz w:val="14"/>
      </w:rPr>
      <w:t xml:space="preserve"> </w:t>
    </w:r>
  </w:p>
  <w:p w14:paraId="2CB918DE" w14:textId="77777777" w:rsidR="0004213A" w:rsidRPr="003F430F" w:rsidRDefault="0004213A" w:rsidP="0066580C">
    <w:pPr>
      <w:framePr w:w="7859" w:h="227" w:hRule="exact" w:wrap="around" w:vAnchor="page" w:hAnchor="page" w:x="1305" w:y="1305" w:anchorLock="1"/>
      <w:rPr>
        <w:noProof/>
      </w:rPr>
    </w:pPr>
  </w:p>
  <w:p w14:paraId="53FBD0F1" w14:textId="77777777" w:rsidR="0004213A" w:rsidRPr="003F430F" w:rsidRDefault="0004213A" w:rsidP="0066580C">
    <w:pPr>
      <w:framePr w:w="7859" w:h="227" w:hRule="exact" w:wrap="around" w:vAnchor="page" w:hAnchor="page" w:x="1305" w:y="1305" w:anchorLock="1"/>
      <w:rPr>
        <w:noProof/>
      </w:rPr>
    </w:pPr>
  </w:p>
  <w:p w14:paraId="7E8B94A6" w14:textId="77777777" w:rsidR="0004213A" w:rsidRPr="003F430F" w:rsidRDefault="0004213A" w:rsidP="0066580C">
    <w:pPr>
      <w:framePr w:w="7859" w:h="227" w:hRule="exact" w:wrap="around" w:vAnchor="page" w:hAnchor="page" w:x="1305" w:y="1305" w:anchorLock="1"/>
    </w:pPr>
  </w:p>
  <w:p w14:paraId="4BD2A21C" w14:textId="794259E4" w:rsidR="0004213A" w:rsidRPr="003F430F" w:rsidRDefault="0004213A" w:rsidP="0066580C">
    <w:pPr>
      <w:framePr w:w="7859" w:h="227" w:hRule="exact" w:wrap="around" w:vAnchor="page" w:hAnchor="page" w:x="1305" w:y="1305" w:anchorLock="1"/>
      <w:rPr>
        <w:noProof/>
      </w:rPr>
    </w:pPr>
    <w:r w:rsidRPr="00F34EC2">
      <w:fldChar w:fldCharType="begin"/>
    </w:r>
    <w:r w:rsidRPr="002E6B7D">
      <w:instrText xml:space="preserve"> MERGEFIELD EFax \* MERGEFORMAT </w:instrText>
    </w:r>
    <w:r w:rsidRPr="00F34EC2">
      <w:fldChar w:fldCharType="separate"/>
    </w:r>
    <w:r w:rsidR="00A76289">
      <w:rPr>
        <w:noProof/>
      </w:rPr>
      <w:t>«EFax»</w:t>
    </w:r>
    <w:r w:rsidRPr="00F34EC2">
      <w:rPr>
        <w:noProof/>
        <w:lang w:val="fr-FR"/>
      </w:rPr>
      <w:fldChar w:fldCharType="end"/>
    </w:r>
  </w:p>
  <w:p w14:paraId="6AA1E51C" w14:textId="77777777" w:rsidR="0004213A" w:rsidRPr="003F430F" w:rsidRDefault="0004213A" w:rsidP="0066580C">
    <w:pPr>
      <w:framePr w:w="7859" w:h="227" w:hRule="exact" w:wrap="around" w:vAnchor="page" w:hAnchor="page" w:x="1305" w:y="1305" w:anchorLock="1"/>
      <w:rPr>
        <w:noProof/>
      </w:rPr>
    </w:pPr>
  </w:p>
  <w:p w14:paraId="5FDF5450" w14:textId="77777777" w:rsidR="0004213A" w:rsidRPr="003F430F" w:rsidRDefault="0004213A" w:rsidP="0066580C">
    <w:pPr>
      <w:framePr w:w="7859" w:h="227" w:hRule="exact" w:wrap="around" w:vAnchor="page" w:hAnchor="page" w:x="1305" w:y="1305" w:anchorLock="1"/>
      <w:spacing w:line="180" w:lineRule="exact"/>
      <w:rPr>
        <w:rFonts w:cs="Arial"/>
        <w:color w:val="969696"/>
        <w:sz w:val="14"/>
        <w:szCs w:val="14"/>
      </w:rPr>
    </w:pPr>
  </w:p>
  <w:p w14:paraId="15B2658B" w14:textId="77777777" w:rsidR="0004213A" w:rsidRPr="006A7DBA" w:rsidRDefault="0004213A"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Re: Microsoft Software</w:t>
    </w:r>
  </w:p>
  <w:p w14:paraId="77EE4F39" w14:textId="77777777" w:rsidR="0004213A" w:rsidRDefault="0004213A" w:rsidP="00AE708B">
    <w:pPr>
      <w:pStyle w:val="Kopfzeile"/>
    </w:pPr>
    <w:r>
      <w:rPr>
        <w:noProof/>
        <w:lang w:val="de-DE" w:eastAsia="de-DE"/>
      </w:rPr>
      <w:drawing>
        <wp:anchor distT="0" distB="0" distL="114300" distR="114300" simplePos="0" relativeHeight="251658752" behindDoc="1" locked="0" layoutInCell="1" allowOverlap="1" wp14:anchorId="3D163C75" wp14:editId="191A2E0C">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04213A" w:rsidRPr="00DA141B" w:rsidRDefault="0004213A" w:rsidP="00AE70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2517"/>
    </w:tblGrid>
    <w:tr w:rsidR="0004213A" w:rsidRPr="00840292" w14:paraId="2FFF02A3" w14:textId="77777777" w:rsidTr="007C30C3">
      <w:tc>
        <w:tcPr>
          <w:tcW w:w="2657" w:type="dxa"/>
          <w:hideMark/>
        </w:tcPr>
        <w:p w14:paraId="4771ADCE" w14:textId="2D2285A4" w:rsidR="0004213A" w:rsidRDefault="005D6412"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Date: September</w:t>
          </w:r>
          <w:r w:rsidR="0004213A">
            <w:rPr>
              <w:b/>
              <w:color w:val="6F6F6E"/>
              <w:sz w:val="14"/>
            </w:rPr>
            <w:t xml:space="preserve"> </w:t>
          </w:r>
          <w:r>
            <w:rPr>
              <w:b/>
              <w:color w:val="6F6F6E"/>
              <w:sz w:val="14"/>
            </w:rPr>
            <w:t>21</w:t>
          </w:r>
          <w:r w:rsidR="0004213A">
            <w:rPr>
              <w:b/>
              <w:color w:val="6F6F6E"/>
              <w:sz w:val="14"/>
            </w:rPr>
            <w:t>, 2017</w:t>
          </w:r>
        </w:p>
        <w:p w14:paraId="7D50C513" w14:textId="77777777" w:rsidR="0004213A" w:rsidRPr="00F649D6"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F2591E6" w14:textId="77777777" w:rsidR="0004213A" w:rsidRPr="00F649D6"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14:paraId="0F5B0B23" w14:textId="77777777" w:rsidR="0004213A" w:rsidRPr="00F649D6"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14:paraId="32C6E474" w14:textId="77777777" w:rsidR="0004213A" w:rsidRPr="00F649D6"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14:paraId="13370C76" w14:textId="77777777" w:rsidR="0004213A" w:rsidRPr="0065673F"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14:paraId="41E5C7EF" w14:textId="77777777" w:rsidR="0004213A" w:rsidRPr="0065673F"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2733F717" w14:textId="77777777" w:rsidR="0004213A" w:rsidRPr="0065673F"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Franz-Beer-Strasse 111</w:t>
          </w:r>
        </w:p>
        <w:p w14:paraId="0F9AE9FA" w14:textId="77777777" w:rsidR="0004213A" w:rsidRPr="00C61BE9"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61BE9">
            <w:rPr>
              <w:color w:val="6F6F6E"/>
              <w:sz w:val="14"/>
              <w:lang w:val="de-DE"/>
            </w:rPr>
            <w:t>88250 Weingarten</w:t>
          </w:r>
          <w:r w:rsidRPr="00C61BE9">
            <w:rPr>
              <w:color w:val="6F6F6E"/>
              <w:sz w:val="14"/>
              <w:lang w:val="de-DE"/>
            </w:rPr>
            <w:br/>
            <w:t>Germany</w:t>
          </w:r>
        </w:p>
        <w:p w14:paraId="450ECD46" w14:textId="77777777" w:rsidR="0004213A" w:rsidRPr="00C61BE9"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63E5CBC5" w14:textId="77777777" w:rsidR="0004213A" w:rsidRPr="00C61BE9"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61BE9">
            <w:rPr>
              <w:color w:val="6F6F6E"/>
              <w:sz w:val="14"/>
              <w:lang w:val="de-DE"/>
            </w:rPr>
            <w:t>Tel: +49 (0)751 503 248</w:t>
          </w:r>
        </w:p>
        <w:p w14:paraId="01C74080" w14:textId="77777777" w:rsidR="0004213A" w:rsidRPr="00C61BE9"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61BE9">
            <w:rPr>
              <w:color w:val="6F6F6E"/>
              <w:sz w:val="14"/>
              <w:lang w:val="de-DE"/>
            </w:rPr>
            <w:t>Fax: +49 (0)751 503 7248</w:t>
          </w:r>
        </w:p>
        <w:p w14:paraId="5402329C" w14:textId="77777777" w:rsidR="0004213A" w:rsidRPr="00C61BE9"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61BE9">
            <w:rPr>
              <w:color w:val="6F6F6E"/>
              <w:sz w:val="14"/>
              <w:lang w:val="de-DE"/>
            </w:rPr>
            <w:t>Cell: +49 (0)172 667 1341</w:t>
          </w:r>
        </w:p>
        <w:p w14:paraId="735C68C8" w14:textId="0960C15C" w:rsidR="0004213A" w:rsidRPr="00C61BE9" w:rsidRDefault="00A76289"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hyperlink r:id="rId1" w:history="1">
            <w:r w:rsidR="0004213A" w:rsidRPr="00965133">
              <w:rPr>
                <w:color w:val="6F6F6E"/>
                <w:sz w:val="14"/>
                <w:szCs w:val="14"/>
                <w:lang w:val="de-DE"/>
              </w:rPr>
              <w:t>matthias.steybe@chg-</w:t>
            </w:r>
          </w:hyperlink>
        </w:p>
        <w:p w14:paraId="3B2CB6E5" w14:textId="77777777" w:rsidR="0004213A" w:rsidRPr="00C61BE9"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r w:rsidRPr="00C61BE9">
            <w:rPr>
              <w:color w:val="6F6F6E"/>
              <w:sz w:val="14"/>
              <w:lang w:val="de-DE"/>
            </w:rPr>
            <w:t>meridian.de</w:t>
          </w:r>
        </w:p>
        <w:p w14:paraId="3D713AF2" w14:textId="77777777" w:rsidR="0004213A" w:rsidRPr="00C61BE9"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3BEF21E4" w14:textId="7ECD001E" w:rsidR="0004213A" w:rsidRPr="00C61BE9" w:rsidRDefault="0004213A"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61BE9">
            <w:rPr>
              <w:color w:val="6F6F6E"/>
              <w:sz w:val="14"/>
              <w:lang w:val="de-DE"/>
            </w:rPr>
            <w:t>www.chg-meridian.com</w:t>
          </w:r>
        </w:p>
        <w:p w14:paraId="5FF408B5" w14:textId="77777777" w:rsidR="0004213A" w:rsidRPr="00C61BE9" w:rsidRDefault="0004213A" w:rsidP="008746ED">
          <w:pPr>
            <w:framePr w:w="2517" w:h="8505" w:hSpace="482" w:wrap="around" w:vAnchor="page" w:hAnchor="page" w:x="9385" w:y="6539" w:anchorLock="1"/>
            <w:spacing w:line="210" w:lineRule="exact"/>
            <w:rPr>
              <w:sz w:val="14"/>
              <w:szCs w:val="14"/>
              <w:lang w:val="de-DE"/>
            </w:rPr>
          </w:pPr>
        </w:p>
      </w:tc>
    </w:tr>
  </w:tbl>
  <w:p w14:paraId="6514FCDB" w14:textId="77777777" w:rsidR="0004213A" w:rsidRPr="00C61BE9" w:rsidRDefault="0004213A" w:rsidP="008746ED">
    <w:pPr>
      <w:framePr w:w="2517" w:h="8505" w:hSpace="482" w:wrap="around" w:vAnchor="page" w:hAnchor="page" w:x="9385" w:y="6539" w:anchorLock="1"/>
      <w:spacing w:line="210" w:lineRule="exact"/>
      <w:rPr>
        <w:sz w:val="14"/>
        <w:szCs w:val="14"/>
        <w:lang w:val="de-DE"/>
      </w:rPr>
    </w:pPr>
  </w:p>
  <w:p w14:paraId="71354EFF" w14:textId="77777777" w:rsidR="0004213A" w:rsidRPr="00C61BE9" w:rsidRDefault="0004213A" w:rsidP="008746ED">
    <w:pPr>
      <w:framePr w:w="2517" w:h="8505" w:hSpace="482" w:wrap="around" w:vAnchor="page" w:hAnchor="page" w:x="9385" w:y="6539" w:anchorLock="1"/>
      <w:spacing w:line="210" w:lineRule="exact"/>
      <w:rPr>
        <w:sz w:val="14"/>
        <w:szCs w:val="14"/>
        <w:lang w:val="de-DE"/>
      </w:rPr>
    </w:pPr>
  </w:p>
  <w:p w14:paraId="25248CFE" w14:textId="77777777" w:rsidR="0004213A" w:rsidRPr="00C61BE9" w:rsidRDefault="0004213A" w:rsidP="008746ED">
    <w:pPr>
      <w:framePr w:w="2517" w:h="8505" w:hSpace="482" w:wrap="around" w:vAnchor="page" w:hAnchor="page" w:x="9385" w:y="6539" w:anchorLock="1"/>
      <w:spacing w:line="210" w:lineRule="exact"/>
      <w:rPr>
        <w:sz w:val="14"/>
        <w:szCs w:val="14"/>
        <w:lang w:val="de-DE"/>
      </w:rPr>
    </w:pPr>
  </w:p>
  <w:p w14:paraId="0641A599" w14:textId="77777777" w:rsidR="0004213A" w:rsidRPr="00277562" w:rsidRDefault="0004213A" w:rsidP="00154F03">
    <w:pPr>
      <w:pStyle w:val="berschrift2"/>
    </w:pPr>
    <w:r>
      <w:rPr>
        <w:b w:val="0"/>
      </w:rPr>
      <w:t xml:space="preserve">PRESS RELEASE </w:t>
    </w:r>
    <w:r>
      <w:rPr>
        <w:noProof/>
        <w:lang w:val="de-DE" w:eastAsia="de-DE"/>
      </w:rPr>
      <w:drawing>
        <wp:anchor distT="0" distB="0" distL="114300" distR="114300" simplePos="0" relativeHeight="251656192" behindDoc="1" locked="0" layoutInCell="1" allowOverlap="1" wp14:anchorId="420B0D84" wp14:editId="3D1255FF">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368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BD"/>
    <w:rsid w:val="00005023"/>
    <w:rsid w:val="00016FCB"/>
    <w:rsid w:val="000170FA"/>
    <w:rsid w:val="0004213A"/>
    <w:rsid w:val="00045FB2"/>
    <w:rsid w:val="000520F3"/>
    <w:rsid w:val="000641CE"/>
    <w:rsid w:val="000728EF"/>
    <w:rsid w:val="000745C5"/>
    <w:rsid w:val="000A220D"/>
    <w:rsid w:val="000C1041"/>
    <w:rsid w:val="000E3B33"/>
    <w:rsid w:val="00101A4A"/>
    <w:rsid w:val="00106D2E"/>
    <w:rsid w:val="00107A97"/>
    <w:rsid w:val="00107EA9"/>
    <w:rsid w:val="00127901"/>
    <w:rsid w:val="00154F03"/>
    <w:rsid w:val="00184C0C"/>
    <w:rsid w:val="001904F1"/>
    <w:rsid w:val="00193879"/>
    <w:rsid w:val="001A5394"/>
    <w:rsid w:val="001A5BAE"/>
    <w:rsid w:val="001C10A8"/>
    <w:rsid w:val="001C1C71"/>
    <w:rsid w:val="00201E88"/>
    <w:rsid w:val="002075BD"/>
    <w:rsid w:val="0022281A"/>
    <w:rsid w:val="002312C1"/>
    <w:rsid w:val="0023266A"/>
    <w:rsid w:val="00236422"/>
    <w:rsid w:val="00250D99"/>
    <w:rsid w:val="00277562"/>
    <w:rsid w:val="002E6B7D"/>
    <w:rsid w:val="003033C0"/>
    <w:rsid w:val="0030447C"/>
    <w:rsid w:val="00306A86"/>
    <w:rsid w:val="003206AE"/>
    <w:rsid w:val="0032156C"/>
    <w:rsid w:val="00337318"/>
    <w:rsid w:val="003475CD"/>
    <w:rsid w:val="00354E49"/>
    <w:rsid w:val="00364AF8"/>
    <w:rsid w:val="00376FBB"/>
    <w:rsid w:val="00387D7C"/>
    <w:rsid w:val="003913E2"/>
    <w:rsid w:val="003B0F32"/>
    <w:rsid w:val="003B3BAE"/>
    <w:rsid w:val="003B4F68"/>
    <w:rsid w:val="003B6F92"/>
    <w:rsid w:val="003D00C6"/>
    <w:rsid w:val="003E340D"/>
    <w:rsid w:val="003F164A"/>
    <w:rsid w:val="003F430F"/>
    <w:rsid w:val="00403AB2"/>
    <w:rsid w:val="00424515"/>
    <w:rsid w:val="00426275"/>
    <w:rsid w:val="00430285"/>
    <w:rsid w:val="004409CF"/>
    <w:rsid w:val="00451A60"/>
    <w:rsid w:val="00485EA8"/>
    <w:rsid w:val="004D5BC0"/>
    <w:rsid w:val="004E10ED"/>
    <w:rsid w:val="004F37EC"/>
    <w:rsid w:val="004F7A21"/>
    <w:rsid w:val="005160EE"/>
    <w:rsid w:val="00543D6B"/>
    <w:rsid w:val="00552388"/>
    <w:rsid w:val="00567739"/>
    <w:rsid w:val="00567BFC"/>
    <w:rsid w:val="00567D3C"/>
    <w:rsid w:val="0057093D"/>
    <w:rsid w:val="005853C5"/>
    <w:rsid w:val="00595777"/>
    <w:rsid w:val="005A1002"/>
    <w:rsid w:val="005D0D43"/>
    <w:rsid w:val="005D6412"/>
    <w:rsid w:val="005E21FA"/>
    <w:rsid w:val="005E2F57"/>
    <w:rsid w:val="0060264D"/>
    <w:rsid w:val="00602EAE"/>
    <w:rsid w:val="00610F82"/>
    <w:rsid w:val="00630C12"/>
    <w:rsid w:val="0065673F"/>
    <w:rsid w:val="00660FD7"/>
    <w:rsid w:val="0066580C"/>
    <w:rsid w:val="00671AC1"/>
    <w:rsid w:val="00677E1C"/>
    <w:rsid w:val="006A78A1"/>
    <w:rsid w:val="006A7DBA"/>
    <w:rsid w:val="006C79F8"/>
    <w:rsid w:val="006F36A3"/>
    <w:rsid w:val="007349B8"/>
    <w:rsid w:val="00746B17"/>
    <w:rsid w:val="00761D6A"/>
    <w:rsid w:val="00771046"/>
    <w:rsid w:val="0078012F"/>
    <w:rsid w:val="00784F23"/>
    <w:rsid w:val="00786936"/>
    <w:rsid w:val="007906E4"/>
    <w:rsid w:val="00790A30"/>
    <w:rsid w:val="00790D39"/>
    <w:rsid w:val="007918A9"/>
    <w:rsid w:val="00796A79"/>
    <w:rsid w:val="007A3235"/>
    <w:rsid w:val="007A4898"/>
    <w:rsid w:val="007B5DFA"/>
    <w:rsid w:val="007C30C3"/>
    <w:rsid w:val="007D2BDB"/>
    <w:rsid w:val="007F0B76"/>
    <w:rsid w:val="007F7EB1"/>
    <w:rsid w:val="00803C33"/>
    <w:rsid w:val="0081089B"/>
    <w:rsid w:val="00815256"/>
    <w:rsid w:val="008169AA"/>
    <w:rsid w:val="00832B86"/>
    <w:rsid w:val="00840292"/>
    <w:rsid w:val="00852F49"/>
    <w:rsid w:val="0086434A"/>
    <w:rsid w:val="008734ED"/>
    <w:rsid w:val="008746ED"/>
    <w:rsid w:val="008820FF"/>
    <w:rsid w:val="0089169F"/>
    <w:rsid w:val="00897CE9"/>
    <w:rsid w:val="008C3CE7"/>
    <w:rsid w:val="008D7477"/>
    <w:rsid w:val="008E503E"/>
    <w:rsid w:val="00903604"/>
    <w:rsid w:val="00907CDE"/>
    <w:rsid w:val="009522B2"/>
    <w:rsid w:val="00965133"/>
    <w:rsid w:val="009B1B4C"/>
    <w:rsid w:val="009C7243"/>
    <w:rsid w:val="009E75D8"/>
    <w:rsid w:val="00A1119D"/>
    <w:rsid w:val="00A731B0"/>
    <w:rsid w:val="00A76289"/>
    <w:rsid w:val="00A80109"/>
    <w:rsid w:val="00A86342"/>
    <w:rsid w:val="00A86448"/>
    <w:rsid w:val="00A93BB6"/>
    <w:rsid w:val="00A9570F"/>
    <w:rsid w:val="00A96C2D"/>
    <w:rsid w:val="00AA6D5B"/>
    <w:rsid w:val="00AD0DD5"/>
    <w:rsid w:val="00AD6242"/>
    <w:rsid w:val="00AE440C"/>
    <w:rsid w:val="00AE58AD"/>
    <w:rsid w:val="00AE69E2"/>
    <w:rsid w:val="00AE708B"/>
    <w:rsid w:val="00B02A76"/>
    <w:rsid w:val="00B20AC8"/>
    <w:rsid w:val="00B537C1"/>
    <w:rsid w:val="00B53C84"/>
    <w:rsid w:val="00B54AF6"/>
    <w:rsid w:val="00B55399"/>
    <w:rsid w:val="00B73D82"/>
    <w:rsid w:val="00B77EB2"/>
    <w:rsid w:val="00B86B7F"/>
    <w:rsid w:val="00B86EB9"/>
    <w:rsid w:val="00BC6436"/>
    <w:rsid w:val="00BD7646"/>
    <w:rsid w:val="00BF0386"/>
    <w:rsid w:val="00C32462"/>
    <w:rsid w:val="00C53172"/>
    <w:rsid w:val="00C61BE9"/>
    <w:rsid w:val="00C70AF1"/>
    <w:rsid w:val="00C748E2"/>
    <w:rsid w:val="00C77194"/>
    <w:rsid w:val="00C96A81"/>
    <w:rsid w:val="00CA3999"/>
    <w:rsid w:val="00CA5430"/>
    <w:rsid w:val="00CD4CB8"/>
    <w:rsid w:val="00CD78BD"/>
    <w:rsid w:val="00D01E2B"/>
    <w:rsid w:val="00D04441"/>
    <w:rsid w:val="00D1555E"/>
    <w:rsid w:val="00D34404"/>
    <w:rsid w:val="00D60475"/>
    <w:rsid w:val="00D606BD"/>
    <w:rsid w:val="00D64687"/>
    <w:rsid w:val="00D648C1"/>
    <w:rsid w:val="00D82FA5"/>
    <w:rsid w:val="00D878BD"/>
    <w:rsid w:val="00DA141B"/>
    <w:rsid w:val="00DA6550"/>
    <w:rsid w:val="00DD09BD"/>
    <w:rsid w:val="00E04A72"/>
    <w:rsid w:val="00E21BC1"/>
    <w:rsid w:val="00E225A4"/>
    <w:rsid w:val="00E3374D"/>
    <w:rsid w:val="00E51881"/>
    <w:rsid w:val="00E576A3"/>
    <w:rsid w:val="00E61C32"/>
    <w:rsid w:val="00E63B4E"/>
    <w:rsid w:val="00E847BD"/>
    <w:rsid w:val="00EB4CDA"/>
    <w:rsid w:val="00EC3674"/>
    <w:rsid w:val="00EC4F4F"/>
    <w:rsid w:val="00EC669D"/>
    <w:rsid w:val="00ED3F91"/>
    <w:rsid w:val="00ED6126"/>
    <w:rsid w:val="00ED6A85"/>
    <w:rsid w:val="00EF4845"/>
    <w:rsid w:val="00F06B68"/>
    <w:rsid w:val="00F154D9"/>
    <w:rsid w:val="00F21D8D"/>
    <w:rsid w:val="00F271DD"/>
    <w:rsid w:val="00F50FD5"/>
    <w:rsid w:val="00F574E9"/>
    <w:rsid w:val="00F649D6"/>
    <w:rsid w:val="00FC2ED5"/>
    <w:rsid w:val="00FE02F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fill="f" fillcolor="white" stroke="f">
      <v:fill color="white" on="f"/>
      <v:stroke on="f"/>
    </o:shapedefaults>
    <o:shapelayout v:ext="edit">
      <o:idmap v:ext="edit" data="1"/>
    </o:shapelayout>
  </w:shapeDefaults>
  <w:decimalSymbol w:val=","/>
  <w:listSeparator w:val=";"/>
  <w14:docId w14:val="7D8243CF"/>
  <w15:docId w15:val="{3DD58B29-4B99-49AA-A58B-4C390A23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paragraph" w:styleId="berarbeitung">
    <w:name w:val="Revision"/>
    <w:hidden/>
    <w:uiPriority w:val="99"/>
    <w:semiHidden/>
    <w:rsid w:val="00AE69E2"/>
    <w:rPr>
      <w:rFonts w:ascii="Arial" w:hAnsi="Arial"/>
      <w:sz w:val="19"/>
      <w:szCs w:val="22"/>
      <w:lang w:eastAsia="en-US"/>
    </w:rPr>
  </w:style>
  <w:style w:type="character" w:styleId="Kommentarzeichen">
    <w:name w:val="annotation reference"/>
    <w:basedOn w:val="Absatz-Standardschriftart"/>
    <w:uiPriority w:val="99"/>
    <w:semiHidden/>
    <w:unhideWhenUsed/>
    <w:rsid w:val="00AE69E2"/>
    <w:rPr>
      <w:sz w:val="16"/>
      <w:szCs w:val="16"/>
    </w:rPr>
  </w:style>
  <w:style w:type="paragraph" w:styleId="Kommentartext">
    <w:name w:val="annotation text"/>
    <w:basedOn w:val="Standard"/>
    <w:link w:val="KommentartextZchn"/>
    <w:uiPriority w:val="99"/>
    <w:semiHidden/>
    <w:unhideWhenUsed/>
    <w:rsid w:val="00AE69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69E2"/>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AE69E2"/>
    <w:rPr>
      <w:b/>
      <w:bCs/>
    </w:rPr>
  </w:style>
  <w:style w:type="character" w:customStyle="1" w:styleId="KommentarthemaZchn">
    <w:name w:val="Kommentarthema Zchn"/>
    <w:basedOn w:val="KommentartextZchn"/>
    <w:link w:val="Kommentarthema"/>
    <w:uiPriority w:val="99"/>
    <w:semiHidden/>
    <w:rsid w:val="00AE69E2"/>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246\profiles$\dru\Desktop\www.chg-meridian.com%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1615E08A-8BEA-49B9-B587-C8C09C4436C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66C22E29</Template>
  <TotalTime>0</TotalTime>
  <Pages>2</Pages>
  <Words>631</Words>
  <Characters>3981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matthias.steybe@CHG-MERIDIAN.de</dc:creator>
  <cp:lastModifiedBy>Steybe, Matthias</cp:lastModifiedBy>
  <cp:revision>10</cp:revision>
  <cp:lastPrinted>2017-09-21T06:36:00Z</cp:lastPrinted>
  <dcterms:created xsi:type="dcterms:W3CDTF">2017-09-20T11:17:00Z</dcterms:created>
  <dcterms:modified xsi:type="dcterms:W3CDTF">2017-09-21T06:36:00Z</dcterms:modified>
</cp:coreProperties>
</file>