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EBF1D" w14:textId="77777777" w:rsidR="003D00C6" w:rsidRPr="003E691C" w:rsidRDefault="003D00C6">
      <w:pPr>
        <w:rPr>
          <w:lang w:val="en-US"/>
        </w:rPr>
      </w:pPr>
    </w:p>
    <w:p w14:paraId="4E467C33" w14:textId="77777777" w:rsidR="00DA141B" w:rsidRPr="003E691C" w:rsidRDefault="00AE708B" w:rsidP="00AE708B">
      <w:pPr>
        <w:tabs>
          <w:tab w:val="left" w:pos="7965"/>
        </w:tabs>
        <w:rPr>
          <w:lang w:val="en-US"/>
        </w:rPr>
      </w:pPr>
      <w:r w:rsidRPr="003E691C">
        <w:rPr>
          <w:lang w:val="en-US"/>
        </w:rPr>
        <w:tab/>
      </w:r>
    </w:p>
    <w:p w14:paraId="01178101" w14:textId="77777777" w:rsidR="00DA141B" w:rsidRPr="003E691C" w:rsidRDefault="00DA141B">
      <w:pPr>
        <w:rPr>
          <w:lang w:val="en-US"/>
        </w:rPr>
      </w:pPr>
    </w:p>
    <w:p w14:paraId="7DBCB9FC" w14:textId="5A66DD51" w:rsidR="00B86B7F" w:rsidRPr="003E691C" w:rsidRDefault="000049DA" w:rsidP="00815256">
      <w:pPr>
        <w:pStyle w:val="SchlagzeilePressemitteilung"/>
        <w:framePr w:w="8179" w:wrap="around" w:y="2365"/>
        <w:spacing w:line="240" w:lineRule="auto"/>
        <w:ind w:left="142"/>
        <w:rPr>
          <w:b w:val="0"/>
          <w:color w:val="7A716F"/>
          <w:sz w:val="40"/>
          <w:lang w:val="en-US"/>
        </w:rPr>
      </w:pPr>
      <w:r w:rsidRPr="003E691C">
        <w:rPr>
          <w:rFonts w:cs="Arial"/>
          <w:color w:val="7A716F"/>
          <w:sz w:val="40"/>
          <w:lang w:val="en-US"/>
        </w:rPr>
        <w:t>D21 digital index for 2017/2018 shows that German companies are lagging behind on mobile work</w:t>
      </w:r>
      <w:r w:rsidR="00D92C46">
        <w:rPr>
          <w:rFonts w:cs="Arial"/>
          <w:color w:val="7A716F"/>
          <w:sz w:val="40"/>
          <w:lang w:val="en-US"/>
        </w:rPr>
        <w:t>space</w:t>
      </w:r>
    </w:p>
    <w:p w14:paraId="56E02F34" w14:textId="55777EFF" w:rsidR="000165F9" w:rsidRPr="003E691C" w:rsidRDefault="001E19C4" w:rsidP="00E201C2">
      <w:pPr>
        <w:pStyle w:val="AufzhlungspunkteCHG-MERIDIAN"/>
        <w:rPr>
          <w:rFonts w:cs="Arial"/>
          <w:b/>
          <w:color w:val="7A716F"/>
          <w:sz w:val="24"/>
          <w:szCs w:val="24"/>
          <w:lang w:val="en-US" w:bidi="de-DE"/>
        </w:rPr>
      </w:pPr>
      <w:r w:rsidRPr="003E691C">
        <w:rPr>
          <w:rFonts w:cs="Arial"/>
          <w:b/>
          <w:color w:val="7A716F"/>
          <w:sz w:val="24"/>
          <w:lang w:val="en-US"/>
        </w:rPr>
        <w:t>The mobile workspace is becoming a competitive factor for firms</w:t>
      </w:r>
    </w:p>
    <w:p w14:paraId="7F3B7A2D" w14:textId="27BC73B7" w:rsidR="00F93A7F" w:rsidRPr="003E691C" w:rsidRDefault="00F93A7F" w:rsidP="00E201C2">
      <w:pPr>
        <w:pStyle w:val="AufzhlungspunkteCHG-MERIDIAN"/>
        <w:rPr>
          <w:rFonts w:cs="Arial"/>
          <w:b/>
          <w:color w:val="7A716F"/>
          <w:sz w:val="24"/>
          <w:szCs w:val="24"/>
          <w:lang w:val="en-US" w:bidi="de-DE"/>
        </w:rPr>
      </w:pPr>
      <w:r w:rsidRPr="003E691C">
        <w:rPr>
          <w:rFonts w:cs="Arial"/>
          <w:b/>
          <w:color w:val="7A716F"/>
          <w:sz w:val="24"/>
          <w:lang w:val="en-US"/>
        </w:rPr>
        <w:t>Companies have to help employees embrace digitalization</w:t>
      </w:r>
    </w:p>
    <w:p w14:paraId="56EFDB55" w14:textId="185072F2" w:rsidR="00E201C2" w:rsidRPr="003E691C" w:rsidRDefault="000049DA" w:rsidP="00E201C2">
      <w:pPr>
        <w:pStyle w:val="AufzhlungspunkteCHG-MERIDIAN"/>
        <w:rPr>
          <w:rFonts w:cs="Arial"/>
          <w:b/>
          <w:color w:val="7A716F"/>
          <w:sz w:val="24"/>
          <w:szCs w:val="24"/>
          <w:lang w:val="en-US" w:bidi="de-DE"/>
        </w:rPr>
      </w:pPr>
      <w:r w:rsidRPr="003E691C">
        <w:rPr>
          <w:rFonts w:cs="Arial"/>
          <w:b/>
          <w:color w:val="7A716F"/>
          <w:sz w:val="24"/>
          <w:lang w:val="en-US"/>
        </w:rPr>
        <w:t>CHG-MERIDIAN is again supporting the D21 study as a partner</w:t>
      </w:r>
    </w:p>
    <w:p w14:paraId="15285759" w14:textId="77777777" w:rsidR="00B86B7F" w:rsidRPr="003E691C" w:rsidRDefault="00B86B7F" w:rsidP="00B86B7F">
      <w:pPr>
        <w:pStyle w:val="AufzhlungspunkteCHG-MERIDIAN"/>
        <w:numPr>
          <w:ilvl w:val="0"/>
          <w:numId w:val="0"/>
        </w:numPr>
        <w:rPr>
          <w:szCs w:val="19"/>
          <w:lang w:val="en-US"/>
        </w:rPr>
      </w:pPr>
    </w:p>
    <w:p w14:paraId="1F6E2468" w14:textId="0CE674C0" w:rsidR="000728EF" w:rsidRPr="003E691C" w:rsidRDefault="000728EF" w:rsidP="00B86B7F">
      <w:pPr>
        <w:pStyle w:val="AufzhlungspunkteCHG-MERIDIAN"/>
        <w:numPr>
          <w:ilvl w:val="0"/>
          <w:numId w:val="0"/>
        </w:numPr>
        <w:rPr>
          <w:szCs w:val="19"/>
          <w:lang w:val="en-US"/>
        </w:rPr>
      </w:pPr>
    </w:p>
    <w:p w14:paraId="0019A4CC" w14:textId="77777777" w:rsidR="0002024B" w:rsidRPr="003E691C" w:rsidRDefault="0002024B" w:rsidP="00B86B7F">
      <w:pPr>
        <w:pStyle w:val="AufzhlungspunkteCHG-MERIDIAN"/>
        <w:numPr>
          <w:ilvl w:val="0"/>
          <w:numId w:val="0"/>
        </w:numPr>
        <w:rPr>
          <w:szCs w:val="19"/>
          <w:lang w:val="en-US"/>
        </w:rPr>
      </w:pPr>
    </w:p>
    <w:p w14:paraId="5EF95356" w14:textId="40C032DC" w:rsidR="0002024B" w:rsidRPr="003E691C" w:rsidRDefault="00F93A7F" w:rsidP="00DF7C28">
      <w:pPr>
        <w:pStyle w:val="AufzhlungspunkteCHG-MERIDIAN"/>
        <w:numPr>
          <w:ilvl w:val="0"/>
          <w:numId w:val="0"/>
        </w:numPr>
        <w:rPr>
          <w:szCs w:val="19"/>
          <w:u w:val="single"/>
          <w:lang w:val="en-US"/>
        </w:rPr>
      </w:pPr>
      <w:r w:rsidRPr="003E691C">
        <w:rPr>
          <w:u w:val="single"/>
          <w:lang w:val="en-US"/>
        </w:rPr>
        <w:t>Berlin, January 24, 2018</w:t>
      </w:r>
    </w:p>
    <w:p w14:paraId="2E6E4954" w14:textId="119A91D5" w:rsidR="00742180" w:rsidRPr="003E691C" w:rsidRDefault="00742180" w:rsidP="00742180">
      <w:pPr>
        <w:rPr>
          <w:rFonts w:cs="Arial"/>
          <w:szCs w:val="19"/>
          <w:lang w:val="en-US"/>
        </w:rPr>
      </w:pPr>
    </w:p>
    <w:p w14:paraId="2A965A2E" w14:textId="77777777" w:rsidR="004C0C1F" w:rsidRPr="003E691C" w:rsidRDefault="004C0C1F" w:rsidP="00742180">
      <w:pPr>
        <w:rPr>
          <w:rFonts w:cs="Arial"/>
          <w:szCs w:val="19"/>
          <w:lang w:val="en-US"/>
        </w:rPr>
      </w:pPr>
      <w:bookmarkStart w:id="0" w:name="_GoBack"/>
      <w:bookmarkEnd w:id="0"/>
    </w:p>
    <w:p w14:paraId="549CACC9" w14:textId="0C4CC8AB" w:rsidR="00DD07F6" w:rsidRPr="003E691C" w:rsidRDefault="004C0C1F" w:rsidP="00DD07F6">
      <w:pPr>
        <w:rPr>
          <w:rFonts w:cs="Arial"/>
          <w:szCs w:val="19"/>
          <w:lang w:val="en-US"/>
        </w:rPr>
      </w:pPr>
      <w:r w:rsidRPr="003E691C">
        <w:rPr>
          <w:rFonts w:cs="Arial"/>
          <w:lang w:val="en-US"/>
        </w:rPr>
        <w:t xml:space="preserve">The digital revolution is taking place only slowly in German society. It is therefore now more important than ever that companies take steps to ensure that they and their employees are ready for the future. This was one of the findings of the D21 digital index for 2017/2018 </w:t>
      </w:r>
      <w:r w:rsidRPr="003E691C">
        <w:rPr>
          <w:rFonts w:cs="Arial"/>
          <w:i/>
          <w:lang w:val="en-US"/>
        </w:rPr>
        <w:t>(</w:t>
      </w:r>
      <w:r w:rsidR="003C5340">
        <w:rPr>
          <w:rFonts w:cs="Arial"/>
          <w:i/>
          <w:lang w:val="en-US"/>
        </w:rPr>
        <w:t>http://initiatived21.de/publikationen/d21-digital-index-2017-2018/</w:t>
      </w:r>
      <w:r w:rsidRPr="003E691C">
        <w:rPr>
          <w:rFonts w:cs="Arial"/>
          <w:i/>
          <w:lang w:val="en-US"/>
        </w:rPr>
        <w:t>)</w:t>
      </w:r>
      <w:r w:rsidRPr="003E691C">
        <w:rPr>
          <w:rFonts w:cs="Arial"/>
          <w:lang w:val="en-US"/>
        </w:rPr>
        <w:t>, which was presented in Berlin on Tuesday. The study also found that the smartphone has established itself as by far the most popular end device throughout the population. However, this trend is finding its way into mobile forms of digital working (</w:t>
      </w:r>
      <w:r w:rsidR="003E691C" w:rsidRPr="003E691C">
        <w:rPr>
          <w:rFonts w:cs="Arial"/>
          <w:lang w:val="en-US"/>
        </w:rPr>
        <w:t>‘</w:t>
      </w:r>
      <w:r w:rsidRPr="003E691C">
        <w:rPr>
          <w:rFonts w:cs="Arial"/>
          <w:lang w:val="en-US"/>
        </w:rPr>
        <w:t>remote working</w:t>
      </w:r>
      <w:r w:rsidR="003E691C" w:rsidRPr="003E691C">
        <w:rPr>
          <w:rFonts w:cs="Arial"/>
          <w:lang w:val="en-US"/>
        </w:rPr>
        <w:t>’</w:t>
      </w:r>
      <w:r w:rsidRPr="003E691C">
        <w:rPr>
          <w:rFonts w:cs="Arial"/>
          <w:lang w:val="en-US"/>
        </w:rPr>
        <w:t xml:space="preserve">) at a slow pace. </w:t>
      </w:r>
      <w:r w:rsidR="003E691C" w:rsidRPr="003E691C">
        <w:rPr>
          <w:rFonts w:cs="Arial"/>
          <w:lang w:val="en-US"/>
        </w:rPr>
        <w:t>“</w:t>
      </w:r>
      <w:r w:rsidRPr="003E691C">
        <w:rPr>
          <w:rFonts w:cs="Arial"/>
          <w:lang w:val="en-US"/>
        </w:rPr>
        <w:t>Companies and public authorities have to play a bigger part in helping their employees make use of digital technologies. Employees in companies are still mainly teaching themselves digital skills outside of work. Employers now have to focus on unlocking this potential,</w:t>
      </w:r>
      <w:r w:rsidR="003E691C" w:rsidRPr="003E691C">
        <w:rPr>
          <w:rFonts w:cs="Arial"/>
          <w:lang w:val="en-US"/>
        </w:rPr>
        <w:t>”</w:t>
      </w:r>
      <w:r w:rsidRPr="003E691C">
        <w:rPr>
          <w:rFonts w:cs="Arial"/>
          <w:lang w:val="en-US"/>
        </w:rPr>
        <w:t xml:space="preserve"> says Oliver Schorer, member of the Board of Management and Chief Information Officer (CIO) at CHG-MERIDIAN, a non-captive provider of technology management and financial services. </w:t>
      </w:r>
    </w:p>
    <w:p w14:paraId="4F786241" w14:textId="4E5D48CB" w:rsidR="007B4A77" w:rsidRPr="003E691C" w:rsidRDefault="007B4A77" w:rsidP="00DD07F6">
      <w:pPr>
        <w:rPr>
          <w:rFonts w:cs="Arial"/>
          <w:szCs w:val="19"/>
          <w:lang w:val="en-US"/>
        </w:rPr>
      </w:pPr>
    </w:p>
    <w:p w14:paraId="6BBE61D2" w14:textId="1B68DAAB" w:rsidR="007B4A77" w:rsidRPr="003E691C" w:rsidRDefault="00DC0225" w:rsidP="00DD07F6">
      <w:pPr>
        <w:rPr>
          <w:rFonts w:cs="Arial"/>
          <w:szCs w:val="19"/>
          <w:lang w:val="en-US"/>
        </w:rPr>
      </w:pPr>
      <w:r w:rsidRPr="003E691C">
        <w:rPr>
          <w:rFonts w:cs="Arial"/>
          <w:lang w:val="en-US"/>
        </w:rPr>
        <w:t xml:space="preserve">As the digital index proves, people are indeed aware of the </w:t>
      </w:r>
      <w:r w:rsidR="003E691C" w:rsidRPr="003E691C">
        <w:rPr>
          <w:rFonts w:cs="Arial"/>
          <w:lang w:val="en-US"/>
        </w:rPr>
        <w:t>‘</w:t>
      </w:r>
      <w:r w:rsidRPr="003E691C">
        <w:rPr>
          <w:rFonts w:cs="Arial"/>
          <w:lang w:val="en-US"/>
        </w:rPr>
        <w:t>digital workspace</w:t>
      </w:r>
      <w:r w:rsidR="003E691C" w:rsidRPr="003E691C">
        <w:rPr>
          <w:rFonts w:cs="Arial"/>
          <w:lang w:val="en-US"/>
        </w:rPr>
        <w:t>’</w:t>
      </w:r>
      <w:r w:rsidRPr="003E691C">
        <w:rPr>
          <w:rFonts w:cs="Arial"/>
          <w:lang w:val="en-US"/>
        </w:rPr>
        <w:t>, i.e. the ability to work from anywhere using connected devices. For example, one in five of the respondents now works in a virtual team that is not based at a specific location. Mobile forms of working are also becoming more appealing, and only 20 percent said that they</w:t>
      </w:r>
      <w:r w:rsidR="003E691C" w:rsidRPr="003E691C">
        <w:rPr>
          <w:rFonts w:cs="Arial"/>
          <w:lang w:val="en-US"/>
        </w:rPr>
        <w:t>’</w:t>
      </w:r>
      <w:r w:rsidRPr="003E691C">
        <w:rPr>
          <w:rFonts w:cs="Arial"/>
          <w:lang w:val="en-US"/>
        </w:rPr>
        <w:t xml:space="preserve">re not interested in them. Fears that mobile working could result in a greater overall workload are also declining (drop of 5 percentage points). On the whole, those surveyed regard digitalization as a definite plus for their career and, in particular, for new job opportunities in their sector. </w:t>
      </w:r>
    </w:p>
    <w:p w14:paraId="35A38BD0" w14:textId="07BA1868" w:rsidR="00FA6641" w:rsidRPr="003E691C" w:rsidRDefault="00FA6641" w:rsidP="00DD07F6">
      <w:pPr>
        <w:rPr>
          <w:rFonts w:cs="Arial"/>
          <w:szCs w:val="19"/>
          <w:lang w:val="en-US"/>
        </w:rPr>
      </w:pPr>
    </w:p>
    <w:p w14:paraId="4794897A" w14:textId="7208E48B" w:rsidR="00EC1223" w:rsidRPr="003E691C" w:rsidRDefault="00EC1223" w:rsidP="00DD07F6">
      <w:pPr>
        <w:rPr>
          <w:rFonts w:cs="Arial"/>
          <w:szCs w:val="19"/>
          <w:lang w:val="en-US"/>
        </w:rPr>
      </w:pPr>
    </w:p>
    <w:p w14:paraId="5A34A061" w14:textId="6CEB61EE" w:rsidR="00EC1223" w:rsidRPr="003E691C" w:rsidRDefault="00EC1223" w:rsidP="00DD07F6">
      <w:pPr>
        <w:rPr>
          <w:rFonts w:cs="Arial"/>
          <w:b/>
          <w:szCs w:val="19"/>
          <w:lang w:val="en-US"/>
        </w:rPr>
      </w:pPr>
      <w:r w:rsidRPr="003E691C">
        <w:rPr>
          <w:rFonts w:cs="Arial"/>
          <w:b/>
          <w:lang w:val="en-US"/>
        </w:rPr>
        <w:t>Mobile workspace: the onus is on companies</w:t>
      </w:r>
    </w:p>
    <w:p w14:paraId="1D18CE31" w14:textId="0872E178" w:rsidR="00EC1223" w:rsidRPr="003E691C" w:rsidRDefault="00EC1223" w:rsidP="00DD07F6">
      <w:pPr>
        <w:rPr>
          <w:rFonts w:cs="Arial"/>
          <w:szCs w:val="19"/>
          <w:lang w:val="en-US"/>
        </w:rPr>
      </w:pPr>
    </w:p>
    <w:p w14:paraId="2B1BB815" w14:textId="2F5D19F7" w:rsidR="0097399C" w:rsidRPr="003E691C" w:rsidRDefault="00EC1223" w:rsidP="0057359D">
      <w:pPr>
        <w:rPr>
          <w:rFonts w:cs="Arial"/>
          <w:szCs w:val="19"/>
          <w:lang w:val="en-US"/>
        </w:rPr>
      </w:pPr>
      <w:r w:rsidRPr="003E691C">
        <w:rPr>
          <w:rFonts w:cs="Arial"/>
          <w:lang w:val="en-US"/>
        </w:rPr>
        <w:t>Despite employees</w:t>
      </w:r>
      <w:r w:rsidR="003E691C" w:rsidRPr="003E691C">
        <w:rPr>
          <w:rFonts w:cs="Arial"/>
          <w:lang w:val="en-US"/>
        </w:rPr>
        <w:t>’</w:t>
      </w:r>
      <w:r w:rsidRPr="003E691C">
        <w:rPr>
          <w:rFonts w:cs="Arial"/>
          <w:lang w:val="en-US"/>
        </w:rPr>
        <w:t xml:space="preserve"> interest in mobile working, relatively few have the option to do so at the moment. Only 16 percent of those surveyed currently have access to mobile workplaces; even the figure for purely office roles is still less than a third. </w:t>
      </w:r>
      <w:r w:rsidR="003E691C" w:rsidRPr="003E691C">
        <w:rPr>
          <w:rFonts w:cs="Arial"/>
          <w:lang w:val="en-US"/>
        </w:rPr>
        <w:t>“</w:t>
      </w:r>
      <w:r w:rsidRPr="003E691C">
        <w:rPr>
          <w:rFonts w:cs="Arial"/>
          <w:lang w:val="en-US"/>
        </w:rPr>
        <w:t>It is in companies</w:t>
      </w:r>
      <w:r w:rsidR="003E691C" w:rsidRPr="003E691C">
        <w:rPr>
          <w:rFonts w:cs="Arial"/>
          <w:lang w:val="en-US"/>
        </w:rPr>
        <w:t>’</w:t>
      </w:r>
      <w:r w:rsidRPr="003E691C">
        <w:rPr>
          <w:rFonts w:cs="Arial"/>
          <w:lang w:val="en-US"/>
        </w:rPr>
        <w:t xml:space="preserve"> own interests to step up here,</w:t>
      </w:r>
      <w:r w:rsidR="003E691C" w:rsidRPr="003E691C">
        <w:rPr>
          <w:rFonts w:cs="Arial"/>
          <w:lang w:val="en-US"/>
        </w:rPr>
        <w:t>”</w:t>
      </w:r>
      <w:r w:rsidRPr="003E691C">
        <w:rPr>
          <w:rFonts w:cs="Arial"/>
          <w:lang w:val="en-US"/>
        </w:rPr>
        <w:t xml:space="preserve"> explains Schorer. </w:t>
      </w:r>
      <w:r w:rsidR="003E691C" w:rsidRPr="003E691C">
        <w:rPr>
          <w:rFonts w:cs="Arial"/>
          <w:lang w:val="en-US"/>
        </w:rPr>
        <w:t>“</w:t>
      </w:r>
      <w:r w:rsidRPr="003E691C">
        <w:rPr>
          <w:rFonts w:cs="Arial"/>
          <w:lang w:val="en-US"/>
        </w:rPr>
        <w:t xml:space="preserve">They have to play a larger part in helping their employees embrace digitalization. Otherwise, they will lag behind their competitors in the long term. We have to champion a combination of digital skills obtained at home and at work. Employers can support this with their digital infrastructure. A </w:t>
      </w:r>
      <w:r w:rsidRPr="003E691C">
        <w:rPr>
          <w:sz w:val="20"/>
          <w:lang w:val="en-US"/>
        </w:rPr>
        <w:t xml:space="preserve">customized business concept for mobile devices along the lines of </w:t>
      </w:r>
      <w:r w:rsidR="003E691C" w:rsidRPr="003E691C">
        <w:rPr>
          <w:sz w:val="20"/>
          <w:lang w:val="en-US"/>
        </w:rPr>
        <w:t>‘</w:t>
      </w:r>
      <w:r w:rsidRPr="003E691C">
        <w:rPr>
          <w:sz w:val="20"/>
          <w:lang w:val="en-US"/>
        </w:rPr>
        <w:t xml:space="preserve">corporate-owned, </w:t>
      </w:r>
      <w:r w:rsidRPr="003E691C">
        <w:rPr>
          <w:sz w:val="20"/>
          <w:lang w:val="en-US"/>
        </w:rPr>
        <w:lastRenderedPageBreak/>
        <w:t>personally enabled</w:t>
      </w:r>
      <w:r w:rsidR="003E691C" w:rsidRPr="003E691C">
        <w:rPr>
          <w:sz w:val="20"/>
          <w:lang w:val="en-US"/>
        </w:rPr>
        <w:t>’</w:t>
      </w:r>
      <w:r w:rsidRPr="003E691C">
        <w:rPr>
          <w:sz w:val="20"/>
          <w:lang w:val="en-US"/>
        </w:rPr>
        <w:t xml:space="preserve"> plays a crucial role in this context.</w:t>
      </w:r>
      <w:r w:rsidR="003E691C" w:rsidRPr="003E691C">
        <w:rPr>
          <w:sz w:val="20"/>
          <w:lang w:val="en-US"/>
        </w:rPr>
        <w:t>”</w:t>
      </w:r>
    </w:p>
    <w:p w14:paraId="5FAECD7E" w14:textId="517AB09C" w:rsidR="00105639" w:rsidRPr="003E691C" w:rsidRDefault="00105639" w:rsidP="00742180">
      <w:pPr>
        <w:rPr>
          <w:rFonts w:cs="Arial"/>
          <w:szCs w:val="19"/>
          <w:lang w:val="en-US"/>
        </w:rPr>
      </w:pPr>
    </w:p>
    <w:p w14:paraId="4F5DD62B" w14:textId="21B9F292" w:rsidR="00105639" w:rsidRPr="003E691C" w:rsidRDefault="00857FBC" w:rsidP="00742180">
      <w:pPr>
        <w:rPr>
          <w:rFonts w:cs="Arial"/>
          <w:szCs w:val="19"/>
          <w:lang w:val="en-US"/>
        </w:rPr>
      </w:pPr>
      <w:r w:rsidRPr="003E691C">
        <w:rPr>
          <w:rFonts w:cs="Arial"/>
          <w:lang w:val="en-US"/>
        </w:rPr>
        <w:t>The D21 Initiative is Germany</w:t>
      </w:r>
      <w:r w:rsidR="003E691C" w:rsidRPr="003E691C">
        <w:rPr>
          <w:rFonts w:cs="Arial"/>
          <w:lang w:val="en-US"/>
        </w:rPr>
        <w:t>’</w:t>
      </w:r>
      <w:r w:rsidRPr="003E691C">
        <w:rPr>
          <w:rFonts w:cs="Arial"/>
          <w:lang w:val="en-US"/>
        </w:rPr>
        <w:t xml:space="preserve">s largest nonprofit network for digital society, consisting of representatives from trade and industry, politics, academia and civil society organizations. CHG-MERIDIAN is again a partner of the D21 digital index study. </w:t>
      </w:r>
    </w:p>
    <w:p w14:paraId="07393306" w14:textId="7656FD62" w:rsidR="00742180" w:rsidRPr="003E691C" w:rsidRDefault="00742180" w:rsidP="00742180">
      <w:pPr>
        <w:rPr>
          <w:rFonts w:cs="Arial"/>
          <w:szCs w:val="19"/>
          <w:lang w:val="en-US"/>
        </w:rPr>
      </w:pPr>
    </w:p>
    <w:p w14:paraId="142BDE27" w14:textId="281FEE49" w:rsidR="00354E49" w:rsidRPr="003E691C" w:rsidRDefault="00354E49" w:rsidP="00354E49">
      <w:pPr>
        <w:ind w:right="1417"/>
        <w:rPr>
          <w:b/>
          <w:szCs w:val="19"/>
          <w:lang w:val="en-US"/>
        </w:rPr>
      </w:pPr>
      <w:r w:rsidRPr="003E691C">
        <w:rPr>
          <w:b/>
          <w:lang w:val="en-US"/>
        </w:rPr>
        <w:t xml:space="preserve">Further information can be found at: </w:t>
      </w:r>
      <w:r w:rsidRPr="003E691C">
        <w:rPr>
          <w:lang w:val="en-US"/>
        </w:rPr>
        <w:fldChar w:fldCharType="begin"/>
      </w:r>
      <w:r w:rsidRPr="003E691C">
        <w:rPr>
          <w:lang w:val="en-US"/>
        </w:rPr>
        <w:instrText xml:space="preserve"> http://www.chg-meridian.com"</w:instrText>
      </w:r>
      <w:r w:rsidRPr="003E691C">
        <w:rPr>
          <w:lang w:val="en-US"/>
        </w:rPr>
        <w:fldChar w:fldCharType="separate"/>
      </w:r>
      <w:r w:rsidR="00857FBC" w:rsidRPr="003E691C">
        <w:rPr>
          <w:rStyle w:val="Hyperlink"/>
          <w:b/>
          <w:szCs w:val="19"/>
          <w:lang w:val="en-US"/>
        </w:rPr>
        <w:t>www.chg-meridian.com</w:t>
      </w:r>
      <w:r w:rsidRPr="003E691C">
        <w:rPr>
          <w:lang w:val="en-US"/>
        </w:rPr>
        <w:fldChar w:fldCharType="end"/>
      </w:r>
      <w:r w:rsidRPr="003E691C">
        <w:rPr>
          <w:b/>
          <w:lang w:val="en-US"/>
        </w:rPr>
        <w:t xml:space="preserve"> </w:t>
      </w:r>
      <w:r w:rsidR="003C5340">
        <w:rPr>
          <w:b/>
          <w:lang w:val="en-US"/>
        </w:rPr>
        <w:t>www.chg-meridian.com</w:t>
      </w:r>
    </w:p>
    <w:p w14:paraId="10273822" w14:textId="5B0FE4F8" w:rsidR="00B53C84" w:rsidRPr="003E691C" w:rsidRDefault="00B53C84" w:rsidP="00F649D6">
      <w:pPr>
        <w:pStyle w:val="AufzhlungspunkteCHG-MERIDIAN"/>
        <w:numPr>
          <w:ilvl w:val="0"/>
          <w:numId w:val="0"/>
        </w:numPr>
        <w:spacing w:line="360" w:lineRule="auto"/>
        <w:jc w:val="both"/>
        <w:rPr>
          <w:szCs w:val="19"/>
          <w:lang w:val="en-US"/>
        </w:rPr>
      </w:pPr>
    </w:p>
    <w:p w14:paraId="0BCFD923" w14:textId="13F2EACA" w:rsidR="00B36A61" w:rsidRPr="003E691C" w:rsidRDefault="00B36A61" w:rsidP="00F649D6">
      <w:pPr>
        <w:pStyle w:val="AufzhlungspunkteCHG-MERIDIAN"/>
        <w:numPr>
          <w:ilvl w:val="0"/>
          <w:numId w:val="0"/>
        </w:numPr>
        <w:spacing w:line="360" w:lineRule="auto"/>
        <w:jc w:val="both"/>
        <w:rPr>
          <w:szCs w:val="19"/>
          <w:lang w:val="en-US"/>
        </w:rPr>
      </w:pPr>
    </w:p>
    <w:p w14:paraId="6925FBAE" w14:textId="1D873496" w:rsidR="00B36A61" w:rsidRPr="003E691C" w:rsidRDefault="00B36A61" w:rsidP="00F649D6">
      <w:pPr>
        <w:pStyle w:val="AufzhlungspunkteCHG-MERIDIAN"/>
        <w:numPr>
          <w:ilvl w:val="0"/>
          <w:numId w:val="0"/>
        </w:numPr>
        <w:spacing w:line="360" w:lineRule="auto"/>
        <w:jc w:val="both"/>
        <w:rPr>
          <w:szCs w:val="19"/>
          <w:lang w:val="en-US"/>
        </w:rPr>
      </w:pPr>
    </w:p>
    <w:p w14:paraId="66F912CA" w14:textId="4901F49E" w:rsidR="00B36A61" w:rsidRPr="003E691C" w:rsidRDefault="00B36A61" w:rsidP="00F649D6">
      <w:pPr>
        <w:pStyle w:val="AufzhlungspunkteCHG-MERIDIAN"/>
        <w:numPr>
          <w:ilvl w:val="0"/>
          <w:numId w:val="0"/>
        </w:numPr>
        <w:spacing w:line="360" w:lineRule="auto"/>
        <w:jc w:val="both"/>
        <w:rPr>
          <w:szCs w:val="19"/>
          <w:lang w:val="en-US"/>
        </w:rPr>
      </w:pPr>
    </w:p>
    <w:p w14:paraId="4BA122EE" w14:textId="77777777" w:rsidR="00B53C84" w:rsidRPr="003E691C" w:rsidRDefault="00B53C84" w:rsidP="00F649D6">
      <w:pPr>
        <w:pStyle w:val="AufzhlungspunkteCHG-MERIDIAN"/>
        <w:numPr>
          <w:ilvl w:val="0"/>
          <w:numId w:val="0"/>
        </w:numPr>
        <w:spacing w:line="360" w:lineRule="auto"/>
        <w:jc w:val="both"/>
        <w:rPr>
          <w:szCs w:val="19"/>
          <w:lang w:val="en-US"/>
        </w:rPr>
      </w:pPr>
    </w:p>
    <w:p w14:paraId="06BD1BF2" w14:textId="77777777" w:rsidR="00E04E02" w:rsidRPr="003E691C" w:rsidRDefault="00E04E02" w:rsidP="00E04E02">
      <w:pPr>
        <w:spacing w:line="240" w:lineRule="auto"/>
        <w:rPr>
          <w:rFonts w:cs="Arial"/>
          <w:b/>
          <w:noProof/>
          <w:sz w:val="14"/>
          <w:szCs w:val="14"/>
          <w:lang w:val="en-US"/>
        </w:rPr>
      </w:pPr>
      <w:r w:rsidRPr="003E691C">
        <w:rPr>
          <w:rFonts w:cs="Arial"/>
          <w:b/>
          <w:noProof/>
          <w:sz w:val="14"/>
          <w:lang w:val="en-US"/>
        </w:rPr>
        <w:t>CHG-MERIDIAN: The Company</w:t>
      </w:r>
    </w:p>
    <w:p w14:paraId="1FE5D4A1" w14:textId="77777777" w:rsidR="00E04E02" w:rsidRPr="003E691C" w:rsidRDefault="00E04E02" w:rsidP="00E04E02">
      <w:pPr>
        <w:spacing w:line="240" w:lineRule="auto"/>
        <w:rPr>
          <w:rFonts w:cs="Arial"/>
          <w:b/>
          <w:noProof/>
          <w:sz w:val="14"/>
          <w:szCs w:val="14"/>
          <w:lang w:val="en-US"/>
        </w:rPr>
      </w:pPr>
    </w:p>
    <w:p w14:paraId="1B6C6EC9" w14:textId="759B9CB5" w:rsidR="00655129" w:rsidRPr="003E691C" w:rsidRDefault="00655129" w:rsidP="00655129">
      <w:pPr>
        <w:pStyle w:val="AufzhlungspunkteCHG-MERIDIAN"/>
        <w:numPr>
          <w:ilvl w:val="0"/>
          <w:numId w:val="0"/>
        </w:numPr>
        <w:spacing w:line="240" w:lineRule="auto"/>
        <w:jc w:val="both"/>
        <w:rPr>
          <w:rFonts w:cs="Arial"/>
          <w:noProof/>
          <w:sz w:val="14"/>
          <w:szCs w:val="14"/>
          <w:lang w:val="en-US"/>
        </w:rPr>
      </w:pPr>
      <w:r w:rsidRPr="003E691C">
        <w:rPr>
          <w:rFonts w:cs="Arial"/>
          <w:noProof/>
          <w:sz w:val="14"/>
          <w:lang w:val="en-US"/>
        </w:rPr>
        <w:t>CHG-MERIDIAN is one of the world</w:t>
      </w:r>
      <w:r w:rsidR="003E691C" w:rsidRPr="003E691C">
        <w:rPr>
          <w:rFonts w:cs="Arial"/>
          <w:noProof/>
          <w:sz w:val="14"/>
          <w:lang w:val="en-US"/>
        </w:rPr>
        <w:t>’</w:t>
      </w:r>
      <w:r w:rsidRPr="003E691C">
        <w:rPr>
          <w:rFonts w:cs="Arial"/>
          <w:noProof/>
          <w:sz w:val="14"/>
          <w:lang w:val="en-US"/>
        </w:rPr>
        <w:t>s leading non-captive providers of technology management services to the IT, industrial, and healthcare sectors. With some 900 employees, CHG-MERIDIAN offers its customers comprehensive support for their technology infrastructure – from consulting, financial, and operational services to used-equipment remarketing services through its two technology and service centers in Germany and Norway. CHG-MERIDIAN provides efficient technology management to large, medium-sized, and small companies as well as government agencies. It now serves more than 10,000 customers worldwide, managing technology investments worth a total of over €4.6 billion. The online-based TESMA</w:t>
      </w:r>
      <w:r w:rsidRPr="003E691C">
        <w:rPr>
          <w:rFonts w:cs="Arial"/>
          <w:noProof/>
          <w:sz w:val="14"/>
          <w:vertAlign w:val="superscript"/>
          <w:lang w:val="en-US"/>
        </w:rPr>
        <w:t>®</w:t>
      </w:r>
      <w:r w:rsidRPr="003E691C">
        <w:rPr>
          <w:rFonts w:cs="Arial"/>
          <w:noProof/>
          <w:sz w:val="14"/>
          <w:lang w:val="en-US"/>
        </w:rPr>
        <w:t xml:space="preserve"> Technology and Service Management System provides more than 12,000 users with maximum transparency in technology management. The Company has offices in 37 locations in 23 countries across the globe; its headquarters are in the southern German town of Weingarten.</w:t>
      </w:r>
    </w:p>
    <w:p w14:paraId="5593BC9D" w14:textId="77777777" w:rsidR="00E04E02" w:rsidRPr="003E691C" w:rsidRDefault="00E04E02" w:rsidP="00E04E02">
      <w:pPr>
        <w:pStyle w:val="AufzhlungspunkteCHG-MERIDIAN"/>
        <w:numPr>
          <w:ilvl w:val="0"/>
          <w:numId w:val="0"/>
        </w:numPr>
        <w:spacing w:line="240" w:lineRule="auto"/>
        <w:jc w:val="both"/>
        <w:rPr>
          <w:rFonts w:cs="Arial"/>
          <w:noProof/>
          <w:sz w:val="14"/>
          <w:szCs w:val="14"/>
          <w:lang w:val="en-US"/>
        </w:rPr>
      </w:pPr>
    </w:p>
    <w:p w14:paraId="764B713F" w14:textId="1BBF42CB" w:rsidR="00965133" w:rsidRPr="003E691C" w:rsidRDefault="00E04E02" w:rsidP="00270CE1">
      <w:pPr>
        <w:rPr>
          <w:color w:val="FF0000"/>
          <w:sz w:val="14"/>
          <w:szCs w:val="14"/>
          <w:lang w:val="en-US"/>
        </w:rPr>
      </w:pPr>
      <w:r w:rsidRPr="003E691C">
        <w:rPr>
          <w:rFonts w:cs="Arial"/>
          <w:noProof/>
          <w:sz w:val="14"/>
          <w:lang w:val="en-US"/>
        </w:rPr>
        <w:t>Efficient Technology Management</w:t>
      </w:r>
      <w:r w:rsidRPr="003E691C">
        <w:rPr>
          <w:rFonts w:cs="Arial"/>
          <w:noProof/>
          <w:sz w:val="14"/>
          <w:vertAlign w:val="superscript"/>
          <w:lang w:val="en-US"/>
        </w:rPr>
        <w:t>®</w:t>
      </w:r>
      <w:r w:rsidRPr="003E691C">
        <w:rPr>
          <w:rFonts w:cs="Arial"/>
          <w:noProof/>
          <w:sz w:val="14"/>
          <w:lang w:val="en-US"/>
        </w:rPr>
        <w:t xml:space="preserve"> </w:t>
      </w:r>
    </w:p>
    <w:sectPr w:rsidR="00965133" w:rsidRPr="003E691C" w:rsidSect="003475CD">
      <w:headerReference w:type="default" r:id="rId8"/>
      <w:footerReference w:type="default" r:id="rId9"/>
      <w:headerReference w:type="first" r:id="rId10"/>
      <w:footerReference w:type="first" r:id="rId11"/>
      <w:pgSz w:w="11906" w:h="16838" w:code="9"/>
      <w:pgMar w:top="1701" w:right="2834" w:bottom="1531"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FC35F" w14:textId="77777777" w:rsidR="00E8389E" w:rsidRDefault="00E8389E" w:rsidP="00193879">
      <w:pPr>
        <w:spacing w:line="240" w:lineRule="auto"/>
      </w:pPr>
      <w:r>
        <w:separator/>
      </w:r>
    </w:p>
  </w:endnote>
  <w:endnote w:type="continuationSeparator" w:id="0">
    <w:p w14:paraId="5DB0CE07" w14:textId="77777777" w:rsidR="00E8389E" w:rsidRDefault="00E8389E"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DCC8E" w14:textId="77777777" w:rsidR="0015321A" w:rsidRDefault="0015321A">
    <w:pPr>
      <w:pStyle w:val="Fuzeile"/>
    </w:pPr>
    <w:r>
      <w:rPr>
        <w:noProof/>
        <w:lang w:val="de-DE" w:eastAsia="de-DE"/>
      </w:rPr>
      <w:drawing>
        <wp:anchor distT="0" distB="0" distL="114300" distR="114300" simplePos="0" relativeHeight="251662336" behindDoc="1" locked="0" layoutInCell="1" allowOverlap="1" wp14:anchorId="1C65468C" wp14:editId="5BE31A15">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FFE19" w14:textId="77777777" w:rsidR="0015321A" w:rsidRDefault="0015321A">
    <w:pPr>
      <w:pStyle w:val="Fuzeile"/>
    </w:pPr>
    <w:r>
      <w:rPr>
        <w:noProof/>
        <w:lang w:val="de-DE" w:eastAsia="de-DE"/>
      </w:rPr>
      <w:drawing>
        <wp:anchor distT="0" distB="0" distL="114300" distR="114300" simplePos="0" relativeHeight="251660288" behindDoc="1" locked="0" layoutInCell="1" allowOverlap="1" wp14:anchorId="0379F7B3" wp14:editId="0AAB77B9">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BFC88" w14:textId="77777777" w:rsidR="00E8389E" w:rsidRDefault="00E8389E" w:rsidP="00193879">
      <w:pPr>
        <w:spacing w:line="240" w:lineRule="auto"/>
      </w:pPr>
      <w:r>
        <w:separator/>
      </w:r>
    </w:p>
  </w:footnote>
  <w:footnote w:type="continuationSeparator" w:id="0">
    <w:p w14:paraId="433C71A0" w14:textId="77777777" w:rsidR="00E8389E" w:rsidRDefault="00E8389E" w:rsidP="00193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4D60" w14:textId="3C4A3405" w:rsidR="0015321A" w:rsidRPr="003F430F" w:rsidRDefault="0015321A" w:rsidP="0066580C">
    <w:pPr>
      <w:framePr w:w="7859" w:h="227" w:hRule="exact" w:wrap="around" w:vAnchor="page" w:hAnchor="page" w:x="1305" w:y="1305" w:anchorLock="1"/>
      <w:spacing w:line="180" w:lineRule="exact"/>
      <w:rPr>
        <w:rFonts w:cs="Arial"/>
        <w:noProof/>
        <w:color w:val="6F6F6F"/>
        <w:sz w:val="14"/>
        <w:szCs w:val="14"/>
      </w:rPr>
    </w:pPr>
    <w:r>
      <w:rPr>
        <w:rFonts w:cs="Arial"/>
        <w:color w:val="6F6F6F"/>
        <w:sz w:val="14"/>
      </w:rPr>
      <w:t xml:space="preserve">Page </w:t>
    </w:r>
    <w:r w:rsidRPr="00B77EB2">
      <w:rPr>
        <w:rFonts w:cs="Arial"/>
        <w:color w:val="6F6F6F"/>
        <w:sz w:val="14"/>
        <w:szCs w:val="14"/>
        <w:lang w:val="de-DE"/>
      </w:rPr>
      <w:fldChar w:fldCharType="begin"/>
    </w:r>
    <w:r w:rsidRPr="003E691C">
      <w:rPr>
        <w:rFonts w:cs="Arial"/>
        <w:color w:val="6F6F6F"/>
        <w:sz w:val="14"/>
        <w:szCs w:val="14"/>
      </w:rPr>
      <w:instrText xml:space="preserve"> PAGE </w:instrText>
    </w:r>
    <w:r w:rsidRPr="00B77EB2">
      <w:rPr>
        <w:rFonts w:cs="Arial"/>
        <w:color w:val="6F6F6F"/>
        <w:sz w:val="14"/>
        <w:szCs w:val="14"/>
        <w:lang w:val="de-DE"/>
      </w:rPr>
      <w:fldChar w:fldCharType="separate"/>
    </w:r>
    <w:r w:rsidR="00C97C09">
      <w:rPr>
        <w:rFonts w:cs="Arial"/>
        <w:noProof/>
        <w:color w:val="6F6F6F"/>
        <w:sz w:val="14"/>
        <w:szCs w:val="14"/>
      </w:rPr>
      <w:t>2</w:t>
    </w:r>
    <w:r w:rsidRPr="00B77EB2">
      <w:rPr>
        <w:rFonts w:cs="Arial"/>
        <w:color w:val="6F6F6F"/>
        <w:sz w:val="14"/>
        <w:szCs w:val="14"/>
        <w:lang w:val="de-DE"/>
      </w:rPr>
      <w:fldChar w:fldCharType="end"/>
    </w:r>
    <w:r>
      <w:rPr>
        <w:rFonts w:cs="Arial"/>
        <w:color w:val="6F6F6F"/>
        <w:sz w:val="14"/>
      </w:rPr>
      <w:t xml:space="preserve"> of </w:t>
    </w:r>
    <w:r w:rsidRPr="00B77EB2">
      <w:rPr>
        <w:rFonts w:cs="Arial"/>
        <w:color w:val="6F6F6F"/>
        <w:sz w:val="14"/>
        <w:szCs w:val="14"/>
        <w:lang w:val="de-DE"/>
      </w:rPr>
      <w:fldChar w:fldCharType="begin"/>
    </w:r>
    <w:r w:rsidRPr="003E691C">
      <w:rPr>
        <w:rFonts w:cs="Arial"/>
        <w:color w:val="6F6F6F"/>
        <w:sz w:val="14"/>
        <w:szCs w:val="14"/>
      </w:rPr>
      <w:instrText xml:space="preserve"> NUMPAGES </w:instrText>
    </w:r>
    <w:r w:rsidRPr="00B77EB2">
      <w:rPr>
        <w:rFonts w:cs="Arial"/>
        <w:color w:val="6F6F6F"/>
        <w:sz w:val="14"/>
        <w:szCs w:val="14"/>
        <w:lang w:val="de-DE"/>
      </w:rPr>
      <w:fldChar w:fldCharType="separate"/>
    </w:r>
    <w:r w:rsidR="00C97C09">
      <w:rPr>
        <w:rFonts w:cs="Arial"/>
        <w:noProof/>
        <w:color w:val="6F6F6F"/>
        <w:sz w:val="14"/>
        <w:szCs w:val="14"/>
      </w:rPr>
      <w:t>2</w:t>
    </w:r>
    <w:r w:rsidRPr="00B77EB2">
      <w:rPr>
        <w:rFonts w:cs="Arial"/>
        <w:color w:val="6F6F6F"/>
        <w:sz w:val="14"/>
        <w:szCs w:val="14"/>
        <w:lang w:val="de-DE"/>
      </w:rPr>
      <w:fldChar w:fldCharType="end"/>
    </w:r>
    <w:r>
      <w:rPr>
        <w:rFonts w:cs="Arial"/>
        <w:color w:val="6F6F6F"/>
        <w:sz w:val="14"/>
      </w:rPr>
      <w:t xml:space="preserve"> </w:t>
    </w:r>
  </w:p>
  <w:p w14:paraId="2CB918DE" w14:textId="77777777" w:rsidR="0015321A" w:rsidRPr="003F430F" w:rsidRDefault="0015321A" w:rsidP="0066580C">
    <w:pPr>
      <w:framePr w:w="7859" w:h="227" w:hRule="exact" w:wrap="around" w:vAnchor="page" w:hAnchor="page" w:x="1305" w:y="1305" w:anchorLock="1"/>
      <w:rPr>
        <w:noProof/>
      </w:rPr>
    </w:pPr>
  </w:p>
  <w:p w14:paraId="53FBD0F1" w14:textId="77777777" w:rsidR="0015321A" w:rsidRPr="003F430F" w:rsidRDefault="0015321A" w:rsidP="0066580C">
    <w:pPr>
      <w:framePr w:w="7859" w:h="227" w:hRule="exact" w:wrap="around" w:vAnchor="page" w:hAnchor="page" w:x="1305" w:y="1305" w:anchorLock="1"/>
      <w:rPr>
        <w:noProof/>
      </w:rPr>
    </w:pPr>
  </w:p>
  <w:p w14:paraId="7E8B94A6" w14:textId="77777777" w:rsidR="0015321A" w:rsidRPr="003F430F" w:rsidRDefault="0015321A" w:rsidP="0066580C">
    <w:pPr>
      <w:framePr w:w="7859" w:h="227" w:hRule="exact" w:wrap="around" w:vAnchor="page" w:hAnchor="page" w:x="1305" w:y="1305" w:anchorLock="1"/>
    </w:pPr>
  </w:p>
  <w:p w14:paraId="4BD2A21C" w14:textId="09F6F921" w:rsidR="0015321A" w:rsidRPr="003F430F" w:rsidRDefault="0015321A" w:rsidP="0066580C">
    <w:pPr>
      <w:framePr w:w="7859" w:h="227" w:hRule="exact" w:wrap="around" w:vAnchor="page" w:hAnchor="page" w:x="1305" w:y="1305" w:anchorLock="1"/>
      <w:rPr>
        <w:noProof/>
      </w:rPr>
    </w:pPr>
    <w:r w:rsidRPr="00F34EC2">
      <w:fldChar w:fldCharType="begin"/>
    </w:r>
    <w:r w:rsidRPr="003E691C">
      <w:instrText xml:space="preserve"> MERGEFIELD EFax \* MERGEFORMAT </w:instrText>
    </w:r>
    <w:r w:rsidRPr="00F34EC2">
      <w:fldChar w:fldCharType="separate"/>
    </w:r>
    <w:r w:rsidR="00C97C09">
      <w:rPr>
        <w:noProof/>
      </w:rPr>
      <w:t>«EFax»</w:t>
    </w:r>
    <w:r w:rsidRPr="00F34EC2">
      <w:rPr>
        <w:noProof/>
        <w:lang w:val="fr-FR"/>
      </w:rPr>
      <w:fldChar w:fldCharType="end"/>
    </w:r>
  </w:p>
  <w:p w14:paraId="6AA1E51C" w14:textId="77777777" w:rsidR="0015321A" w:rsidRPr="003F430F" w:rsidRDefault="0015321A" w:rsidP="0066580C">
    <w:pPr>
      <w:framePr w:w="7859" w:h="227" w:hRule="exact" w:wrap="around" w:vAnchor="page" w:hAnchor="page" w:x="1305" w:y="1305" w:anchorLock="1"/>
      <w:rPr>
        <w:noProof/>
      </w:rPr>
    </w:pPr>
  </w:p>
  <w:p w14:paraId="5FDF5450" w14:textId="77777777" w:rsidR="0015321A" w:rsidRPr="003F430F" w:rsidRDefault="0015321A" w:rsidP="0066580C">
    <w:pPr>
      <w:framePr w:w="7859" w:h="227" w:hRule="exact" w:wrap="around" w:vAnchor="page" w:hAnchor="page" w:x="1305" w:y="1305" w:anchorLock="1"/>
      <w:spacing w:line="180" w:lineRule="exact"/>
      <w:rPr>
        <w:rFonts w:cs="Arial"/>
        <w:color w:val="969696"/>
        <w:sz w:val="14"/>
        <w:szCs w:val="14"/>
      </w:rPr>
    </w:pPr>
  </w:p>
  <w:p w14:paraId="15B2658B" w14:textId="77777777" w:rsidR="0015321A" w:rsidRPr="006A7DBA" w:rsidRDefault="0015321A" w:rsidP="0066580C">
    <w:pPr>
      <w:framePr w:w="7859" w:h="227" w:hRule="exact" w:wrap="around" w:vAnchor="page" w:hAnchor="page" w:x="1305" w:y="1305" w:anchorLock="1"/>
      <w:spacing w:line="180" w:lineRule="exact"/>
      <w:rPr>
        <w:b/>
        <w:i/>
        <w:noProof/>
        <w:color w:val="969696"/>
        <w:sz w:val="14"/>
        <w:szCs w:val="14"/>
      </w:rPr>
    </w:pPr>
    <w:r>
      <w:rPr>
        <w:rFonts w:cs="Arial"/>
        <w:b/>
        <w:i/>
        <w:color w:val="969696"/>
        <w:sz w:val="14"/>
      </w:rPr>
      <w:t>Re: Microsoft software</w:t>
    </w:r>
  </w:p>
  <w:p w14:paraId="77EE4F39" w14:textId="77777777" w:rsidR="0015321A" w:rsidRDefault="0015321A" w:rsidP="00AE708B">
    <w:pPr>
      <w:pStyle w:val="Kopfzeile"/>
    </w:pPr>
    <w:r>
      <w:rPr>
        <w:noProof/>
        <w:lang w:val="de-DE" w:eastAsia="de-DE"/>
      </w:rPr>
      <w:drawing>
        <wp:anchor distT="0" distB="0" distL="114300" distR="114300" simplePos="0" relativeHeight="251658752" behindDoc="1" locked="0" layoutInCell="1" allowOverlap="1" wp14:anchorId="3D163C75" wp14:editId="191A2E0C">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33B9" w14:textId="77777777" w:rsidR="0015321A" w:rsidRPr="00DA141B" w:rsidRDefault="0015321A" w:rsidP="00AE70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2517"/>
    </w:tblGrid>
    <w:tr w:rsidR="0015321A" w:rsidRPr="00DA2C56" w14:paraId="2FFF02A3" w14:textId="77777777" w:rsidTr="007C30C3">
      <w:tc>
        <w:tcPr>
          <w:tcW w:w="2657" w:type="dxa"/>
          <w:hideMark/>
        </w:tcPr>
        <w:p w14:paraId="4771ADCE" w14:textId="2D91645D" w:rsidR="0015321A" w:rsidRDefault="0015321A" w:rsidP="00F649D6">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Date: January 24, 2018</w:t>
          </w:r>
        </w:p>
        <w:p w14:paraId="7D50C513" w14:textId="77777777" w:rsidR="0015321A" w:rsidRPr="00F649D6" w:rsidRDefault="0015321A"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6F2591E6" w14:textId="77777777" w:rsidR="0015321A" w:rsidRPr="00F649D6" w:rsidRDefault="0015321A"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14:paraId="0F5B0B23" w14:textId="77777777" w:rsidR="0015321A" w:rsidRPr="00F649D6" w:rsidRDefault="0015321A"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Steybe </w:t>
          </w:r>
        </w:p>
        <w:p w14:paraId="32C6E474" w14:textId="77777777" w:rsidR="0015321A" w:rsidRPr="00F649D6" w:rsidRDefault="0015321A"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14:paraId="13370C76" w14:textId="77777777" w:rsidR="0015321A" w:rsidRPr="0065673F" w:rsidRDefault="0015321A"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and Marketing</w:t>
          </w:r>
        </w:p>
        <w:p w14:paraId="41E5C7EF" w14:textId="77777777" w:rsidR="0015321A" w:rsidRPr="0065673F" w:rsidRDefault="0015321A"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2733F717" w14:textId="77777777" w:rsidR="0015321A" w:rsidRPr="0065673F" w:rsidRDefault="0015321A"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Franz-Beer-</w:t>
          </w:r>
          <w:proofErr w:type="spellStart"/>
          <w:r>
            <w:rPr>
              <w:color w:val="6F6F6E"/>
              <w:sz w:val="14"/>
            </w:rPr>
            <w:t>Strasse</w:t>
          </w:r>
          <w:proofErr w:type="spellEnd"/>
          <w:r>
            <w:rPr>
              <w:color w:val="6F6F6E"/>
              <w:sz w:val="14"/>
            </w:rPr>
            <w:t xml:space="preserve"> 111</w:t>
          </w:r>
        </w:p>
        <w:p w14:paraId="0F9AE9FA" w14:textId="77777777" w:rsidR="0015321A" w:rsidRPr="003C5340" w:rsidRDefault="0015321A"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3C5340">
            <w:rPr>
              <w:color w:val="6F6F6E"/>
              <w:sz w:val="14"/>
              <w:lang w:val="de-DE"/>
            </w:rPr>
            <w:t>88250 Weingarten, Germany</w:t>
          </w:r>
        </w:p>
        <w:p w14:paraId="450ECD46" w14:textId="77777777" w:rsidR="0015321A" w:rsidRPr="003C5340" w:rsidRDefault="0015321A"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63E5CBC5" w14:textId="77777777" w:rsidR="0015321A" w:rsidRPr="003C5340" w:rsidRDefault="0015321A"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3C5340">
            <w:rPr>
              <w:color w:val="6F6F6E"/>
              <w:sz w:val="14"/>
              <w:lang w:val="de-DE"/>
            </w:rPr>
            <w:t>Tel: +49 (0)751 503 248</w:t>
          </w:r>
        </w:p>
        <w:p w14:paraId="01C74080" w14:textId="77777777" w:rsidR="0015321A" w:rsidRPr="003C5340" w:rsidRDefault="0015321A"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3C5340">
            <w:rPr>
              <w:color w:val="6F6F6E"/>
              <w:sz w:val="14"/>
              <w:lang w:val="de-DE"/>
            </w:rPr>
            <w:t>Fax: +49 (0)751 503 7248</w:t>
          </w:r>
        </w:p>
        <w:p w14:paraId="5402329C" w14:textId="77777777" w:rsidR="0015321A" w:rsidRPr="003C5340" w:rsidRDefault="0015321A"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roofErr w:type="spellStart"/>
          <w:r w:rsidRPr="003C5340">
            <w:rPr>
              <w:color w:val="6F6F6E"/>
              <w:sz w:val="14"/>
              <w:lang w:val="de-DE"/>
            </w:rPr>
            <w:t>Cell</w:t>
          </w:r>
          <w:proofErr w:type="spellEnd"/>
          <w:r w:rsidRPr="003C5340">
            <w:rPr>
              <w:color w:val="6F6F6E"/>
              <w:sz w:val="14"/>
              <w:lang w:val="de-DE"/>
            </w:rPr>
            <w:t xml:space="preserve">: +49 (0)172 667 1341 </w:t>
          </w:r>
        </w:p>
        <w:p w14:paraId="3B2CB6E5" w14:textId="31E35F9F" w:rsidR="0015321A" w:rsidRPr="003C5340" w:rsidRDefault="00DA2C56"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r w:rsidRPr="003C5340">
            <w:rPr>
              <w:color w:val="6F6F6E"/>
              <w:sz w:val="14"/>
              <w:lang w:val="de-DE"/>
            </w:rPr>
            <w:t>matthias.steybe@chg-meridian.de</w:t>
          </w:r>
          <w:hyperlink r:id="rId1" w:history="1"/>
        </w:p>
        <w:p w14:paraId="3D713AF2" w14:textId="77777777" w:rsidR="0015321A" w:rsidRPr="003C5340" w:rsidRDefault="0015321A"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p>
        <w:p w14:paraId="3BEF21E4" w14:textId="7ECD001E" w:rsidR="0015321A" w:rsidRPr="00965133" w:rsidRDefault="0015321A"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www.chg-meridian.com</w:t>
          </w:r>
        </w:p>
        <w:p w14:paraId="5FF408B5" w14:textId="77777777" w:rsidR="0015321A" w:rsidRPr="00965133" w:rsidRDefault="0015321A" w:rsidP="008746ED">
          <w:pPr>
            <w:framePr w:w="2517" w:h="8505" w:hSpace="482" w:wrap="around" w:vAnchor="page" w:hAnchor="page" w:x="9385" w:y="6539" w:anchorLock="1"/>
            <w:spacing w:line="210" w:lineRule="exact"/>
            <w:rPr>
              <w:sz w:val="14"/>
              <w:szCs w:val="14"/>
            </w:rPr>
          </w:pPr>
        </w:p>
      </w:tc>
    </w:tr>
  </w:tbl>
  <w:p w14:paraId="6514FCDB" w14:textId="77777777" w:rsidR="0015321A" w:rsidRPr="00965133" w:rsidRDefault="0015321A" w:rsidP="008746ED">
    <w:pPr>
      <w:framePr w:w="2517" w:h="8505" w:hSpace="482" w:wrap="around" w:vAnchor="page" w:hAnchor="page" w:x="9385" w:y="6539" w:anchorLock="1"/>
      <w:spacing w:line="210" w:lineRule="exact"/>
      <w:rPr>
        <w:sz w:val="14"/>
        <w:szCs w:val="14"/>
      </w:rPr>
    </w:pPr>
  </w:p>
  <w:p w14:paraId="71354EFF" w14:textId="77777777" w:rsidR="0015321A" w:rsidRPr="00965133" w:rsidRDefault="0015321A" w:rsidP="008746ED">
    <w:pPr>
      <w:framePr w:w="2517" w:h="8505" w:hSpace="482" w:wrap="around" w:vAnchor="page" w:hAnchor="page" w:x="9385" w:y="6539" w:anchorLock="1"/>
      <w:spacing w:line="210" w:lineRule="exact"/>
      <w:rPr>
        <w:sz w:val="14"/>
        <w:szCs w:val="14"/>
      </w:rPr>
    </w:pPr>
  </w:p>
  <w:p w14:paraId="25248CFE" w14:textId="77777777" w:rsidR="0015321A" w:rsidRPr="00965133" w:rsidRDefault="0015321A" w:rsidP="008746ED">
    <w:pPr>
      <w:framePr w:w="2517" w:h="8505" w:hSpace="482" w:wrap="around" w:vAnchor="page" w:hAnchor="page" w:x="9385" w:y="6539" w:anchorLock="1"/>
      <w:spacing w:line="210" w:lineRule="exact"/>
      <w:rPr>
        <w:sz w:val="14"/>
        <w:szCs w:val="14"/>
      </w:rPr>
    </w:pPr>
  </w:p>
  <w:p w14:paraId="0641A599" w14:textId="77777777" w:rsidR="0015321A" w:rsidRPr="00277562" w:rsidRDefault="0015321A" w:rsidP="00154F03">
    <w:pPr>
      <w:pStyle w:val="berschrift2"/>
    </w:pPr>
    <w:r>
      <w:rPr>
        <w:b w:val="0"/>
      </w:rPr>
      <w:t xml:space="preserve">PRESS RELEASE </w:t>
    </w:r>
    <w:r>
      <w:rPr>
        <w:noProof/>
        <w:lang w:val="de-DE" w:eastAsia="de-DE"/>
      </w:rPr>
      <w:drawing>
        <wp:anchor distT="0" distB="0" distL="114300" distR="114300" simplePos="0" relativeHeight="251656192" behindDoc="1" locked="0" layoutInCell="1" allowOverlap="1" wp14:anchorId="420B0D84" wp14:editId="3D1255FF">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4"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15:restartNumberingAfterBreak="0">
    <w:nsid w:val="0C4560A2"/>
    <w:multiLevelType w:val="hybridMultilevel"/>
    <w:tmpl w:val="F40E6F74"/>
    <w:lvl w:ilvl="0" w:tplc="B4941F10">
      <w:start w:val="1"/>
      <w:numFmt w:val="bullet"/>
      <w:pStyle w:val="AufzhlungspunkteCHG-MERIDIAN"/>
      <w:lvlText w:val=""/>
      <w:lvlJc w:val="left"/>
      <w:pPr>
        <w:ind w:left="502" w:hanging="360"/>
      </w:pPr>
      <w:rPr>
        <w:rFonts w:ascii="Symbol" w:hAnsi="Symbol" w:hint="default"/>
        <w:b w:val="0"/>
        <w:i w:val="0"/>
        <w:color w:val="7A716F"/>
        <w:sz w:val="19"/>
        <w:u w:color="D5221E"/>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2" w15:restartNumberingAfterBreak="0">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0" w:nlCheck="1" w:checkStyle="0"/>
  <w:activeWritingStyle w:appName="MSWord" w:lang="pt-BR" w:vendorID="64" w:dllVersion="0" w:nlCheck="1" w:checkStyle="0"/>
  <w:activeWritingStyle w:appName="MSWord" w:lang="en-US" w:vendorID="64" w:dllVersion="0" w:nlCheck="1" w:checkStyle="1"/>
  <w:activeWritingStyle w:appName="MSWord" w:lang="it-IT" w:vendorID="64" w:dllVersion="0" w:nlCheck="1" w:checkStyle="0"/>
  <w:activeWritingStyle w:appName="MSWord" w:lang="en-GB" w:vendorID="64" w:dllVersion="0" w:nlCheck="1" w:checkStyle="1"/>
  <w:proofState w:spelling="clean"/>
  <w:defaultTabStop w:val="720"/>
  <w:hyphenationZone w:val="425"/>
  <w:characterSpacingControl w:val="doNotCompress"/>
  <w:hdrShapeDefaults>
    <o:shapedefaults v:ext="edit" spidmax="245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BD"/>
    <w:rsid w:val="000049DA"/>
    <w:rsid w:val="00005023"/>
    <w:rsid w:val="000165F9"/>
    <w:rsid w:val="00016FCB"/>
    <w:rsid w:val="000170FA"/>
    <w:rsid w:val="0002024B"/>
    <w:rsid w:val="00045FB2"/>
    <w:rsid w:val="000555D8"/>
    <w:rsid w:val="000641CE"/>
    <w:rsid w:val="000728EF"/>
    <w:rsid w:val="000745C5"/>
    <w:rsid w:val="000A220D"/>
    <w:rsid w:val="000C1041"/>
    <w:rsid w:val="000E3B33"/>
    <w:rsid w:val="00101A4A"/>
    <w:rsid w:val="00105639"/>
    <w:rsid w:val="00106D2E"/>
    <w:rsid w:val="00107A97"/>
    <w:rsid w:val="00107EA9"/>
    <w:rsid w:val="00127901"/>
    <w:rsid w:val="0015321A"/>
    <w:rsid w:val="00154F03"/>
    <w:rsid w:val="0016366C"/>
    <w:rsid w:val="00176BD1"/>
    <w:rsid w:val="001776C4"/>
    <w:rsid w:val="0018179F"/>
    <w:rsid w:val="00184C0C"/>
    <w:rsid w:val="001904F1"/>
    <w:rsid w:val="00193879"/>
    <w:rsid w:val="001A5394"/>
    <w:rsid w:val="001A5BAE"/>
    <w:rsid w:val="001C10A8"/>
    <w:rsid w:val="001C1C71"/>
    <w:rsid w:val="001E0480"/>
    <w:rsid w:val="001E19C4"/>
    <w:rsid w:val="00201E88"/>
    <w:rsid w:val="002075BD"/>
    <w:rsid w:val="0022281A"/>
    <w:rsid w:val="002312C1"/>
    <w:rsid w:val="00236422"/>
    <w:rsid w:val="00250D99"/>
    <w:rsid w:val="002577DE"/>
    <w:rsid w:val="00270CE1"/>
    <w:rsid w:val="00277562"/>
    <w:rsid w:val="0028593F"/>
    <w:rsid w:val="002F73BD"/>
    <w:rsid w:val="00306A86"/>
    <w:rsid w:val="003206AE"/>
    <w:rsid w:val="00337318"/>
    <w:rsid w:val="003473D1"/>
    <w:rsid w:val="003475CD"/>
    <w:rsid w:val="00354E49"/>
    <w:rsid w:val="00364AF8"/>
    <w:rsid w:val="00376FBB"/>
    <w:rsid w:val="00387D7C"/>
    <w:rsid w:val="003B0F32"/>
    <w:rsid w:val="003B3BAE"/>
    <w:rsid w:val="003B4F68"/>
    <w:rsid w:val="003B6F92"/>
    <w:rsid w:val="003C5340"/>
    <w:rsid w:val="003D00C6"/>
    <w:rsid w:val="003E691C"/>
    <w:rsid w:val="003F164A"/>
    <w:rsid w:val="003F430F"/>
    <w:rsid w:val="00403AB2"/>
    <w:rsid w:val="004041A7"/>
    <w:rsid w:val="00424515"/>
    <w:rsid w:val="00426275"/>
    <w:rsid w:val="00430285"/>
    <w:rsid w:val="004409CF"/>
    <w:rsid w:val="00441D41"/>
    <w:rsid w:val="004425B8"/>
    <w:rsid w:val="00451A60"/>
    <w:rsid w:val="004776E5"/>
    <w:rsid w:val="004C0C1F"/>
    <w:rsid w:val="004D3FCA"/>
    <w:rsid w:val="004D440D"/>
    <w:rsid w:val="004D4427"/>
    <w:rsid w:val="004D5BC0"/>
    <w:rsid w:val="004E10ED"/>
    <w:rsid w:val="004F37EC"/>
    <w:rsid w:val="004F7A21"/>
    <w:rsid w:val="005160EE"/>
    <w:rsid w:val="005431D7"/>
    <w:rsid w:val="00543D6B"/>
    <w:rsid w:val="00552388"/>
    <w:rsid w:val="00567BFC"/>
    <w:rsid w:val="00567D3C"/>
    <w:rsid w:val="0057093D"/>
    <w:rsid w:val="0057359D"/>
    <w:rsid w:val="00595777"/>
    <w:rsid w:val="005B73C1"/>
    <w:rsid w:val="005D0D43"/>
    <w:rsid w:val="005D5E7C"/>
    <w:rsid w:val="005D64CA"/>
    <w:rsid w:val="005E21FA"/>
    <w:rsid w:val="005E2F57"/>
    <w:rsid w:val="0060264D"/>
    <w:rsid w:val="00602EAE"/>
    <w:rsid w:val="00610780"/>
    <w:rsid w:val="00610F82"/>
    <w:rsid w:val="00630C12"/>
    <w:rsid w:val="00655129"/>
    <w:rsid w:val="0065673F"/>
    <w:rsid w:val="00660FD7"/>
    <w:rsid w:val="0066580C"/>
    <w:rsid w:val="00677E1C"/>
    <w:rsid w:val="006A63E2"/>
    <w:rsid w:val="006A78A1"/>
    <w:rsid w:val="006A7DBA"/>
    <w:rsid w:val="006C79F8"/>
    <w:rsid w:val="007278AF"/>
    <w:rsid w:val="007349B8"/>
    <w:rsid w:val="00742180"/>
    <w:rsid w:val="00746B17"/>
    <w:rsid w:val="00752DCD"/>
    <w:rsid w:val="00761D6A"/>
    <w:rsid w:val="0078012F"/>
    <w:rsid w:val="00784F23"/>
    <w:rsid w:val="00786936"/>
    <w:rsid w:val="007906E4"/>
    <w:rsid w:val="00790A30"/>
    <w:rsid w:val="00790D39"/>
    <w:rsid w:val="007918A9"/>
    <w:rsid w:val="007A3235"/>
    <w:rsid w:val="007A4898"/>
    <w:rsid w:val="007B4A77"/>
    <w:rsid w:val="007B5DFA"/>
    <w:rsid w:val="007C30C3"/>
    <w:rsid w:val="007D2BDB"/>
    <w:rsid w:val="007F0B76"/>
    <w:rsid w:val="00803C33"/>
    <w:rsid w:val="0081089B"/>
    <w:rsid w:val="00815256"/>
    <w:rsid w:val="008169AA"/>
    <w:rsid w:val="0083233D"/>
    <w:rsid w:val="00832B86"/>
    <w:rsid w:val="00852F49"/>
    <w:rsid w:val="00857FBC"/>
    <w:rsid w:val="0086434A"/>
    <w:rsid w:val="008734ED"/>
    <w:rsid w:val="008746ED"/>
    <w:rsid w:val="008820FF"/>
    <w:rsid w:val="0089169F"/>
    <w:rsid w:val="008C3CE7"/>
    <w:rsid w:val="008D7477"/>
    <w:rsid w:val="008E503E"/>
    <w:rsid w:val="008F17B2"/>
    <w:rsid w:val="00903604"/>
    <w:rsid w:val="00907CDE"/>
    <w:rsid w:val="009522B2"/>
    <w:rsid w:val="00965133"/>
    <w:rsid w:val="0097399C"/>
    <w:rsid w:val="009B1B4C"/>
    <w:rsid w:val="009E75D8"/>
    <w:rsid w:val="00A1119D"/>
    <w:rsid w:val="00A71DC0"/>
    <w:rsid w:val="00A731B0"/>
    <w:rsid w:val="00A80109"/>
    <w:rsid w:val="00A81C13"/>
    <w:rsid w:val="00A86448"/>
    <w:rsid w:val="00A93BB6"/>
    <w:rsid w:val="00A9570F"/>
    <w:rsid w:val="00A96C2D"/>
    <w:rsid w:val="00AA6D5B"/>
    <w:rsid w:val="00AA7DC6"/>
    <w:rsid w:val="00AD0DD5"/>
    <w:rsid w:val="00AD6242"/>
    <w:rsid w:val="00AE440C"/>
    <w:rsid w:val="00AE58AD"/>
    <w:rsid w:val="00AE708B"/>
    <w:rsid w:val="00B00AE9"/>
    <w:rsid w:val="00B20AC8"/>
    <w:rsid w:val="00B36A61"/>
    <w:rsid w:val="00B537C1"/>
    <w:rsid w:val="00B53C84"/>
    <w:rsid w:val="00B54AF6"/>
    <w:rsid w:val="00B55399"/>
    <w:rsid w:val="00B73D82"/>
    <w:rsid w:val="00B749EC"/>
    <w:rsid w:val="00B77EB2"/>
    <w:rsid w:val="00B86B7F"/>
    <w:rsid w:val="00B86EB9"/>
    <w:rsid w:val="00BB703A"/>
    <w:rsid w:val="00BC6436"/>
    <w:rsid w:val="00BF0386"/>
    <w:rsid w:val="00C03C7B"/>
    <w:rsid w:val="00C32462"/>
    <w:rsid w:val="00C53172"/>
    <w:rsid w:val="00C64BF9"/>
    <w:rsid w:val="00C70AF1"/>
    <w:rsid w:val="00C748E2"/>
    <w:rsid w:val="00C77194"/>
    <w:rsid w:val="00C96A81"/>
    <w:rsid w:val="00C97C09"/>
    <w:rsid w:val="00CA3999"/>
    <w:rsid w:val="00CA42FE"/>
    <w:rsid w:val="00CA5430"/>
    <w:rsid w:val="00CB6438"/>
    <w:rsid w:val="00CD4CB8"/>
    <w:rsid w:val="00CD78BD"/>
    <w:rsid w:val="00CE2B3A"/>
    <w:rsid w:val="00D01E2B"/>
    <w:rsid w:val="00D452BA"/>
    <w:rsid w:val="00D60475"/>
    <w:rsid w:val="00D64687"/>
    <w:rsid w:val="00D648C1"/>
    <w:rsid w:val="00D809A0"/>
    <w:rsid w:val="00D82FA5"/>
    <w:rsid w:val="00D878BD"/>
    <w:rsid w:val="00D92C46"/>
    <w:rsid w:val="00DA141B"/>
    <w:rsid w:val="00DA2C56"/>
    <w:rsid w:val="00DA6550"/>
    <w:rsid w:val="00DC0225"/>
    <w:rsid w:val="00DD07F6"/>
    <w:rsid w:val="00DD09BD"/>
    <w:rsid w:val="00DF7C28"/>
    <w:rsid w:val="00E04E02"/>
    <w:rsid w:val="00E201C2"/>
    <w:rsid w:val="00E21BC1"/>
    <w:rsid w:val="00E225A4"/>
    <w:rsid w:val="00E36CDD"/>
    <w:rsid w:val="00E51881"/>
    <w:rsid w:val="00E576A3"/>
    <w:rsid w:val="00E61C32"/>
    <w:rsid w:val="00E63B4E"/>
    <w:rsid w:val="00E8389E"/>
    <w:rsid w:val="00E847BD"/>
    <w:rsid w:val="00EB4CDA"/>
    <w:rsid w:val="00EC1223"/>
    <w:rsid w:val="00EC3674"/>
    <w:rsid w:val="00EC4F4F"/>
    <w:rsid w:val="00ED6126"/>
    <w:rsid w:val="00ED6A85"/>
    <w:rsid w:val="00F06B68"/>
    <w:rsid w:val="00F154D9"/>
    <w:rsid w:val="00F21D8D"/>
    <w:rsid w:val="00F271DD"/>
    <w:rsid w:val="00F30CDA"/>
    <w:rsid w:val="00F50FD5"/>
    <w:rsid w:val="00F574E9"/>
    <w:rsid w:val="00F649D6"/>
    <w:rsid w:val="00F924DC"/>
    <w:rsid w:val="00F93A7F"/>
    <w:rsid w:val="00FA4159"/>
    <w:rsid w:val="00FA6641"/>
    <w:rsid w:val="00FC2ED5"/>
    <w:rsid w:val="00FE02F5"/>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fill="f" fillcolor="white" stroke="f">
      <v:fill color="white" on="f"/>
      <v:stroke on="f"/>
    </o:shapedefaults>
    <o:shapelayout v:ext="edit">
      <o:idmap v:ext="edit" data="1"/>
    </o:shapelayout>
  </w:shapeDefaults>
  <w:decimalSymbol w:val=","/>
  <w:listSeparator w:val=";"/>
  <w14:docId w14:val="7D8243CF"/>
  <w15:docId w15:val="{3F08D5CD-0E85-4B68-9779-9DEF2035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aliases w:val="CHG-Standard"/>
    <w:qFormat/>
    <w:rsid w:val="00B20AC8"/>
    <w:pPr>
      <w:spacing w:line="250" w:lineRule="exact"/>
      <w:jc w:val="both"/>
    </w:pPr>
    <w:rPr>
      <w:rFonts w:ascii="Arial" w:hAnsi="Arial"/>
      <w:sz w:val="19"/>
      <w:szCs w:val="22"/>
      <w:lang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en-GB"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val="en-GB"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val="en-GB"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val="en-GB"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val="en-GB" w:eastAsia="en-US"/>
    </w:rPr>
  </w:style>
  <w:style w:type="paragraph" w:styleId="StandardWeb">
    <w:name w:val="Normal (Web)"/>
    <w:basedOn w:val="Standard"/>
    <w:uiPriority w:val="99"/>
    <w:semiHidden/>
    <w:unhideWhenUsed/>
    <w:rsid w:val="00E576A3"/>
    <w:pPr>
      <w:spacing w:before="100" w:beforeAutospacing="1" w:after="100" w:afterAutospacing="1" w:line="240" w:lineRule="auto"/>
      <w:jc w:val="left"/>
    </w:pPr>
    <w:rPr>
      <w:rFonts w:ascii="Times New Roman" w:eastAsiaTheme="minorHAnsi" w:hAnsi="Times New Roman"/>
      <w:sz w:val="24"/>
      <w:szCs w:val="24"/>
    </w:rPr>
  </w:style>
  <w:style w:type="character" w:customStyle="1" w:styleId="NichtaufgelsteErwhnung1">
    <w:name w:val="Nicht aufgelöste Erwähnung1"/>
    <w:basedOn w:val="Absatz-Standardschriftart"/>
    <w:uiPriority w:val="99"/>
    <w:semiHidden/>
    <w:unhideWhenUsed/>
    <w:rsid w:val="00857FBC"/>
    <w:rPr>
      <w:color w:val="808080"/>
      <w:shd w:val="clear" w:color="auto" w:fill="E6E6E6"/>
    </w:rPr>
  </w:style>
  <w:style w:type="character" w:styleId="Kommentarzeichen">
    <w:name w:val="annotation reference"/>
    <w:basedOn w:val="Absatz-Standardschriftart"/>
    <w:uiPriority w:val="99"/>
    <w:semiHidden/>
    <w:unhideWhenUsed/>
    <w:rsid w:val="004D4427"/>
    <w:rPr>
      <w:sz w:val="16"/>
      <w:szCs w:val="16"/>
    </w:rPr>
  </w:style>
  <w:style w:type="paragraph" w:styleId="Kommentartext">
    <w:name w:val="annotation text"/>
    <w:basedOn w:val="Standard"/>
    <w:link w:val="KommentartextZchn"/>
    <w:uiPriority w:val="99"/>
    <w:semiHidden/>
    <w:unhideWhenUsed/>
    <w:rsid w:val="004D442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4427"/>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4D4427"/>
    <w:rPr>
      <w:b/>
      <w:bCs/>
    </w:rPr>
  </w:style>
  <w:style w:type="character" w:customStyle="1" w:styleId="KommentarthemaZchn">
    <w:name w:val="Kommentarthema Zchn"/>
    <w:basedOn w:val="KommentartextZchn"/>
    <w:link w:val="Kommentarthema"/>
    <w:uiPriority w:val="99"/>
    <w:semiHidden/>
    <w:rsid w:val="004D4427"/>
    <w:rPr>
      <w:rFonts w:ascii="Arial" w:hAnsi="Arial"/>
      <w:b/>
      <w:bCs/>
      <w:lang w:val="en-GB" w:eastAsia="en-US"/>
    </w:rPr>
  </w:style>
  <w:style w:type="character" w:customStyle="1" w:styleId="UnresolvedMention">
    <w:name w:val="Unresolved Mention"/>
    <w:basedOn w:val="Absatz-Standardschriftart"/>
    <w:uiPriority w:val="99"/>
    <w:semiHidden/>
    <w:unhideWhenUsed/>
    <w:rsid w:val="00DA2C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791484687">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295482239">
      <w:bodyDiv w:val="1"/>
      <w:marLeft w:val="0"/>
      <w:marRight w:val="0"/>
      <w:marTop w:val="0"/>
      <w:marBottom w:val="0"/>
      <w:divBdr>
        <w:top w:val="none" w:sz="0" w:space="0" w:color="auto"/>
        <w:left w:val="none" w:sz="0" w:space="0" w:color="auto"/>
        <w:bottom w:val="none" w:sz="0" w:space="0" w:color="auto"/>
        <w:right w:val="none" w:sz="0" w:space="0" w:color="auto"/>
      </w:divBdr>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16B18DD1-42D3-4055-B1BE-63C1B8E2500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F195A417</Template>
  <TotalTime>0</TotalTime>
  <Pages>2</Pages>
  <Words>581</Words>
  <Characters>3663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matthias.steybe@CHG-MERIDIAN.de</dc:creator>
  <cp:lastModifiedBy>Detzel, Raphael</cp:lastModifiedBy>
  <cp:revision>8</cp:revision>
  <cp:lastPrinted>2018-01-23T15:57:00Z</cp:lastPrinted>
  <dcterms:created xsi:type="dcterms:W3CDTF">2018-01-23T10:03:00Z</dcterms:created>
  <dcterms:modified xsi:type="dcterms:W3CDTF">2018-01-23T15:58:00Z</dcterms:modified>
</cp:coreProperties>
</file>